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1"/>
        <w:spacing w:before="67" w:after="0"/>
        <w:rPr/>
      </w:pPr>
      <w:r>
        <w:rPr/>
        <w:t>D-01.03.07</w:t>
      </w:r>
    </w:p>
    <w:p>
      <w:pPr>
        <w:pStyle w:val="Tretekstu"/>
        <w:ind w:left="0" w:right="0" w:hanging="0"/>
        <w:rPr>
          <w:sz w:val="30"/>
        </w:rPr>
      </w:pPr>
      <w:r>
        <w:rPr>
          <w:sz w:val="30"/>
        </w:rPr>
      </w:r>
    </w:p>
    <w:p>
      <w:pPr>
        <w:pStyle w:val="Normal"/>
        <w:spacing w:before="219" w:after="0"/>
        <w:ind w:left="884" w:right="881" w:hanging="0"/>
        <w:jc w:val="center"/>
        <w:rPr>
          <w:sz w:val="28"/>
        </w:rPr>
      </w:pPr>
      <w:r>
        <w:rPr>
          <w:sz w:val="28"/>
        </w:rPr>
        <w:t xml:space="preserve">REGULACJA </w:t>
      </w:r>
      <w:r>
        <w:rPr>
          <w:spacing w:val="-4"/>
          <w:sz w:val="28"/>
        </w:rPr>
        <w:t xml:space="preserve">WYSOKOŚCIOWA POKRYW </w:t>
      </w:r>
      <w:r>
        <w:rPr>
          <w:sz w:val="28"/>
        </w:rPr>
        <w:t xml:space="preserve">STUDNI I SKRZYNEK </w:t>
      </w:r>
      <w:r>
        <w:rPr>
          <w:spacing w:val="-4"/>
          <w:sz w:val="28"/>
        </w:rPr>
        <w:t>ZAWOROWYCH</w:t>
      </w:r>
    </w:p>
    <w:p>
      <w:pPr>
        <w:pStyle w:val="Tretekstu"/>
        <w:ind w:left="0" w:right="0" w:hanging="0"/>
        <w:rPr>
          <w:sz w:val="19"/>
        </w:rPr>
      </w:pPr>
      <w:r>
        <w:rPr>
          <w:sz w:val="19"/>
        </w:rPr>
      </w:r>
    </w:p>
    <w:p>
      <w:pPr>
        <w:pStyle w:val="Nagwek2"/>
        <w:numPr>
          <w:ilvl w:val="0"/>
          <w:numId w:val="6"/>
        </w:numPr>
        <w:tabs>
          <w:tab w:val="left" w:pos="310" w:leader="none"/>
        </w:tabs>
        <w:spacing w:lineRule="auto" w:line="240" w:before="91" w:after="0"/>
        <w:ind w:left="309" w:right="0" w:hanging="197"/>
        <w:jc w:val="left"/>
        <w:rPr/>
      </w:pPr>
      <w:r>
        <w:rPr/>
        <w:t>Wstęp</w:t>
      </w:r>
    </w:p>
    <w:p>
      <w:pPr>
        <w:pStyle w:val="Tretekstu"/>
        <w:spacing w:before="10" w:after="0"/>
        <w:ind w:left="0" w:right="0" w:hanging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ListParagraph"/>
        <w:numPr>
          <w:ilvl w:val="1"/>
          <w:numId w:val="6"/>
        </w:numPr>
        <w:tabs>
          <w:tab w:val="left" w:pos="465" w:leader="none"/>
        </w:tabs>
        <w:spacing w:lineRule="exact" w:line="228" w:before="0" w:after="0"/>
        <w:ind w:left="464" w:right="0" w:hanging="352"/>
        <w:jc w:val="left"/>
        <w:rPr>
          <w:b/>
          <w:b/>
          <w:sz w:val="20"/>
        </w:rPr>
      </w:pPr>
      <w:r>
        <w:rPr>
          <w:b/>
          <w:sz w:val="20"/>
        </w:rPr>
        <w:t xml:space="preserve">Przedmiot </w:t>
      </w:r>
      <w:r>
        <w:rPr>
          <w:b/>
          <w:spacing w:val="2"/>
          <w:sz w:val="20"/>
        </w:rPr>
        <w:t>SST</w:t>
      </w:r>
    </w:p>
    <w:p>
      <w:pPr>
        <w:pStyle w:val="Tretekstu"/>
        <w:ind w:left="0" w:right="116" w:firstLine="708"/>
        <w:jc w:val="both"/>
        <w:rPr/>
      </w:pPr>
      <w:r>
        <w:rPr/>
        <w:t>Przedmiotem niniejszej szczegółowej specyfikacji technicznej (SST) są wymagania dotyczące wykonania                     i odbioru regulacji wysokościowej włazów studzienek, wpustów kanalizacji deszczowej.</w:t>
      </w:r>
    </w:p>
    <w:p>
      <w:pPr>
        <w:pStyle w:val="Tretekstu"/>
        <w:spacing w:before="3" w:after="0"/>
        <w:ind w:left="0" w:right="0" w:hanging="0"/>
        <w:rPr/>
      </w:pPr>
      <w:r>
        <w:rPr/>
      </w:r>
    </w:p>
    <w:p>
      <w:pPr>
        <w:pStyle w:val="Nagwek2"/>
        <w:numPr>
          <w:ilvl w:val="1"/>
          <w:numId w:val="6"/>
        </w:numPr>
        <w:tabs>
          <w:tab w:val="left" w:pos="465" w:leader="none"/>
        </w:tabs>
        <w:spacing w:lineRule="exact" w:line="228" w:before="1" w:after="0"/>
        <w:ind w:left="464" w:right="0" w:hanging="352"/>
        <w:jc w:val="left"/>
        <w:rPr/>
      </w:pPr>
      <w:r>
        <w:rPr/>
        <w:t>Zakres stosowania</w:t>
      </w:r>
      <w:r>
        <w:rPr>
          <w:spacing w:val="4"/>
        </w:rPr>
        <w:t>SST</w:t>
      </w:r>
    </w:p>
    <w:p>
      <w:pPr>
        <w:pStyle w:val="Normal"/>
        <w:spacing w:lineRule="auto" w:line="240" w:before="0" w:after="0"/>
        <w:ind w:left="112" w:right="108" w:hanging="0"/>
        <w:jc w:val="both"/>
        <w:rPr>
          <w:rFonts w:ascii="Times New Roman" w:hAnsi="Times New Roman"/>
        </w:rPr>
      </w:pPr>
      <w:r>
        <w:rPr>
          <w:sz w:val="20"/>
        </w:rPr>
        <w:t>Niniejsza szczegółowa specyfikacja techniczna (SST) stanowi obowiązujące opracowanie stosowane jako dokument przetargowy i kontraktowy przy zlecaniu i realizacji robót na zadaniu pn.:</w:t>
      </w:r>
      <w:r>
        <w:rPr>
          <w:b/>
          <w:sz w:val="20"/>
        </w:rPr>
        <w:t>„</w:t>
      </w:r>
      <w:r>
        <w:rPr>
          <w:rFonts w:cs="Arial"/>
          <w:b/>
          <w:bCs/>
          <w:sz w:val="20"/>
        </w:rPr>
        <w:t>Remont dróg publicznych na terenie miasta Wałbrzycha”</w:t>
      </w:r>
    </w:p>
    <w:p>
      <w:pPr>
        <w:pStyle w:val="Normal"/>
        <w:spacing w:lineRule="auto" w:line="240" w:before="0" w:after="0"/>
        <w:ind w:left="112" w:right="108" w:hanging="0"/>
        <w:jc w:val="both"/>
        <w:rPr>
          <w:rFonts w:cs="Arial"/>
          <w:b/>
          <w:b/>
          <w:bCs/>
          <w:sz w:val="20"/>
        </w:rPr>
      </w:pPr>
      <w:r>
        <w:rPr>
          <w:rFonts w:cs="Arial"/>
          <w:b/>
          <w:bCs/>
          <w:sz w:val="20"/>
        </w:rPr>
      </w:r>
    </w:p>
    <w:p>
      <w:pPr>
        <w:pStyle w:val="Nagwek2"/>
        <w:numPr>
          <w:ilvl w:val="1"/>
          <w:numId w:val="6"/>
        </w:numPr>
        <w:tabs>
          <w:tab w:val="left" w:pos="467" w:leader="none"/>
        </w:tabs>
        <w:spacing w:lineRule="auto" w:line="240" w:before="0" w:after="0"/>
        <w:ind w:left="466" w:right="0" w:hanging="354"/>
        <w:jc w:val="left"/>
        <w:rPr/>
      </w:pPr>
      <w:r>
        <w:rPr/>
        <w:t>Zakres robót objętych</w:t>
      </w:r>
      <w:r>
        <w:rPr>
          <w:spacing w:val="-21"/>
        </w:rPr>
        <w:t>SST</w:t>
      </w:r>
    </w:p>
    <w:p>
      <w:pPr>
        <w:pStyle w:val="Tretekstu"/>
        <w:spacing w:before="8" w:after="0"/>
        <w:ind w:left="0" w:right="0" w:hanging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Tretekstu"/>
        <w:widowControl/>
        <w:bidi w:val="0"/>
        <w:spacing w:lineRule="auto" w:line="240" w:before="0" w:after="0"/>
        <w:ind w:left="0" w:right="113" w:hanging="0"/>
        <w:jc w:val="both"/>
        <w:rPr/>
      </w:pPr>
      <w:r>
        <w:rPr/>
        <w:t>Ustalenia zawarte w niniejszej specyfikacji dotyczą zasad prowadzenia robót związanych z wykonywaniem regulacji pionowej urządzeń obcych.</w:t>
      </w:r>
    </w:p>
    <w:p>
      <w:pPr>
        <w:pStyle w:val="Tretekstu"/>
        <w:spacing w:before="3" w:after="0"/>
        <w:ind w:left="0" w:right="0" w:hanging="0"/>
        <w:rPr/>
      </w:pPr>
      <w:r>
        <w:rPr/>
      </w:r>
    </w:p>
    <w:p>
      <w:pPr>
        <w:pStyle w:val="Nagwek2"/>
        <w:numPr>
          <w:ilvl w:val="1"/>
          <w:numId w:val="6"/>
        </w:numPr>
        <w:tabs>
          <w:tab w:val="left" w:pos="464" w:leader="none"/>
        </w:tabs>
        <w:spacing w:lineRule="auto" w:line="240" w:before="1" w:after="0"/>
        <w:ind w:left="463" w:right="0" w:hanging="351"/>
        <w:jc w:val="left"/>
        <w:rPr/>
      </w:pPr>
      <w:r>
        <w:rPr/>
        <w:t>Określenia</w:t>
      </w:r>
      <w:r>
        <w:rPr>
          <w:spacing w:val="1"/>
        </w:rPr>
        <w:t>podstawowe</w:t>
      </w:r>
    </w:p>
    <w:p>
      <w:pPr>
        <w:pStyle w:val="Tretekstu"/>
        <w:spacing w:before="7" w:after="0"/>
        <w:ind w:left="0" w:right="0" w:hanging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Tretekstu"/>
        <w:widowControl/>
        <w:bidi w:val="0"/>
        <w:spacing w:lineRule="auto" w:line="240" w:before="0" w:after="0"/>
        <w:ind w:left="0" w:right="113" w:hanging="0"/>
        <w:jc w:val="both"/>
        <w:rPr/>
      </w:pPr>
      <w:r>
        <w:rPr/>
        <w:t>Stosowane określenia podstawowe są zgodne z obowiązującymi, odpowiednimi polskimi normami i z definicjami podanymi w ST D-00.00.00 „Wymagania ogólne” pkt 1.4.</w:t>
      </w:r>
    </w:p>
    <w:p>
      <w:pPr>
        <w:pStyle w:val="Tretekstu"/>
        <w:spacing w:before="4" w:after="0"/>
        <w:ind w:left="0" w:right="0" w:hanging="0"/>
        <w:rPr/>
      </w:pPr>
      <w:r>
        <w:rPr/>
      </w:r>
    </w:p>
    <w:p>
      <w:pPr>
        <w:pStyle w:val="Nagwek2"/>
        <w:numPr>
          <w:ilvl w:val="1"/>
          <w:numId w:val="6"/>
        </w:numPr>
        <w:tabs>
          <w:tab w:val="left" w:pos="464" w:leader="none"/>
        </w:tabs>
        <w:spacing w:lineRule="auto" w:line="240" w:before="0" w:after="0"/>
        <w:ind w:left="463" w:right="0" w:hanging="351"/>
        <w:jc w:val="left"/>
        <w:rPr/>
      </w:pPr>
      <w:r>
        <w:rPr/>
        <w:t>Ogólne wymagania dotyczące</w:t>
      </w:r>
      <w:r>
        <w:rPr>
          <w:spacing w:val="-32"/>
        </w:rPr>
        <w:t>robót</w:t>
      </w:r>
    </w:p>
    <w:p>
      <w:pPr>
        <w:pStyle w:val="Tretekstu"/>
        <w:spacing w:before="8" w:after="0"/>
        <w:ind w:left="0" w:right="0" w:hanging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Tretekstu"/>
        <w:rPr/>
      </w:pPr>
      <w:r>
        <w:rPr/>
        <w:t>Ogólne wymagania dotyczące robót podano w SST D-00.00.00 „Wymagania ogólne” pkt 1.5.</w:t>
      </w:r>
    </w:p>
    <w:p>
      <w:pPr>
        <w:pStyle w:val="Tretekstu"/>
        <w:spacing w:before="3" w:after="0"/>
        <w:ind w:left="0" w:right="0" w:hanging="0"/>
        <w:rPr/>
      </w:pPr>
      <w:r>
        <w:rPr/>
      </w:r>
    </w:p>
    <w:p>
      <w:pPr>
        <w:pStyle w:val="Nagwek2"/>
        <w:numPr>
          <w:ilvl w:val="0"/>
          <w:numId w:val="6"/>
        </w:numPr>
        <w:tabs>
          <w:tab w:val="left" w:pos="311" w:leader="none"/>
        </w:tabs>
        <w:spacing w:lineRule="auto" w:line="240" w:before="0" w:after="0"/>
        <w:ind w:left="310" w:right="0" w:hanging="198"/>
        <w:jc w:val="left"/>
        <w:rPr/>
      </w:pPr>
      <w:r>
        <w:rPr>
          <w:spacing w:val="-3"/>
        </w:rPr>
        <w:t>MATERIAŁY</w:t>
      </w:r>
    </w:p>
    <w:p>
      <w:pPr>
        <w:pStyle w:val="Tretekstu"/>
        <w:spacing w:before="1" w:after="0"/>
        <w:ind w:left="0" w:right="0" w:hanging="0"/>
        <w:rPr>
          <w:b/>
          <w:b/>
        </w:rPr>
      </w:pPr>
      <w:r>
        <w:rPr>
          <w:b/>
        </w:rPr>
      </w:r>
    </w:p>
    <w:p>
      <w:pPr>
        <w:pStyle w:val="ListParagraph"/>
        <w:numPr>
          <w:ilvl w:val="1"/>
          <w:numId w:val="6"/>
        </w:numPr>
        <w:tabs>
          <w:tab w:val="left" w:pos="464" w:leader="none"/>
        </w:tabs>
        <w:spacing w:lineRule="exact" w:line="228" w:before="0" w:after="0"/>
        <w:ind w:left="112" w:right="0" w:hanging="0"/>
        <w:jc w:val="left"/>
        <w:rPr>
          <w:b/>
          <w:b/>
          <w:sz w:val="20"/>
        </w:rPr>
      </w:pPr>
      <w:r>
        <w:rPr>
          <w:b/>
          <w:sz w:val="20"/>
        </w:rPr>
        <w:t xml:space="preserve">Ogólne wymagania dotyczące </w:t>
      </w:r>
      <w:r>
        <w:rPr>
          <w:b/>
          <w:spacing w:val="-30"/>
          <w:sz w:val="20"/>
        </w:rPr>
        <w:t>materiałów</w:t>
      </w:r>
    </w:p>
    <w:p>
      <w:pPr>
        <w:pStyle w:val="Tretekstu"/>
        <w:widowControl/>
        <w:tabs>
          <w:tab w:val="left" w:pos="850" w:leader="none"/>
        </w:tabs>
        <w:bidi w:val="0"/>
        <w:spacing w:lineRule="exact" w:line="228" w:before="0" w:after="0"/>
        <w:ind w:left="0" w:right="0" w:hanging="0"/>
        <w:jc w:val="left"/>
        <w:rPr/>
      </w:pPr>
      <w:r>
        <w:rPr/>
        <w:t>Ogólne wymagania dotyczące materiałów, ich pozyskiwania i składowania podano w SST D-00.00.00 „Wymagania ogólne” pkt 2.</w:t>
      </w:r>
    </w:p>
    <w:p>
      <w:pPr>
        <w:pStyle w:val="Tretekstu"/>
        <w:spacing w:before="3" w:after="0"/>
        <w:ind w:left="0" w:right="0" w:hanging="0"/>
        <w:rPr/>
      </w:pPr>
      <w:r>
        <w:rPr/>
      </w:r>
    </w:p>
    <w:p>
      <w:pPr>
        <w:pStyle w:val="Nagwek2"/>
        <w:numPr>
          <w:ilvl w:val="1"/>
          <w:numId w:val="6"/>
        </w:numPr>
        <w:tabs>
          <w:tab w:val="left" w:pos="464" w:leader="none"/>
        </w:tabs>
        <w:spacing w:lineRule="exact" w:line="228" w:before="0" w:after="0"/>
        <w:ind w:left="112" w:right="0" w:hanging="0"/>
        <w:jc w:val="left"/>
        <w:rPr/>
      </w:pPr>
      <w:r>
        <w:rPr/>
        <w:t>Cement</w:t>
      </w:r>
    </w:p>
    <w:p>
      <w:pPr>
        <w:pStyle w:val="Tretekstu"/>
        <w:widowControl/>
        <w:bidi w:val="0"/>
        <w:spacing w:lineRule="auto" w:line="240" w:before="0" w:after="0"/>
        <w:ind w:left="0" w:right="113" w:hanging="0"/>
        <w:jc w:val="both"/>
        <w:rPr/>
      </w:pPr>
      <w:r>
        <w:rPr/>
        <w:t>Należy stosować cementy powszechnego użytku: portlandzki CEM I klasy 32,5 N, cement portlandzki wieloskładnikowy CEM II klasy 32,5 N, cement hutniczy CEM III klasy 32,5 N, cement pucolanowy CEM IV klasy 32,5 N według PN-EN 197-1:2002 [5] .</w:t>
      </w:r>
    </w:p>
    <w:p>
      <w:pPr>
        <w:pStyle w:val="Tretekstu"/>
        <w:ind w:left="0" w:right="0" w:hanging="0"/>
        <w:rPr/>
      </w:pPr>
      <w:r>
        <w:rPr/>
        <w:t>Wymagania dla cementu zestawiono w tablicy 1.</w:t>
      </w:r>
    </w:p>
    <w:p>
      <w:pPr>
        <w:pStyle w:val="Tretekstu"/>
        <w:spacing w:before="10" w:after="0"/>
        <w:ind w:left="0" w:right="0" w:hanging="0"/>
        <w:rPr>
          <w:sz w:val="19"/>
        </w:rPr>
      </w:pPr>
      <w:r>
        <w:rPr>
          <w:sz w:val="19"/>
        </w:rPr>
      </w:r>
    </w:p>
    <w:p>
      <w:pPr>
        <w:pStyle w:val="Tretekstu"/>
        <w:rPr/>
      </w:pPr>
      <w:r>
        <w:rPr/>
        <w:t>Tablica 1. Wymagania dla cementu do mieszanki betonowej C8/10 i C16/20</w:t>
      </w:r>
    </w:p>
    <w:p>
      <w:pPr>
        <w:pStyle w:val="Tretekstu"/>
        <w:spacing w:before="7" w:after="1"/>
        <w:ind w:left="0" w:right="0" w:hanging="0"/>
        <w:rPr/>
      </w:pPr>
      <w:r>
        <w:rPr/>
      </w:r>
    </w:p>
    <w:tbl>
      <w:tblPr>
        <w:tblW w:w="7540" w:type="dxa"/>
        <w:jc w:val="left"/>
        <w:tblInd w:w="2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6"/>
        <w:gridCol w:w="5244"/>
        <w:gridCol w:w="1800"/>
      </w:tblGrid>
      <w:tr>
        <w:trPr>
          <w:trHeight w:val="592" w:hRule="atLeast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Właściwości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spacing w:lineRule="auto" w:line="240"/>
              <w:ind w:left="0" w:right="264" w:hanging="0"/>
              <w:rPr>
                <w:sz w:val="20"/>
              </w:rPr>
            </w:pPr>
            <w:r>
              <w:rPr>
                <w:sz w:val="20"/>
              </w:rPr>
              <w:t>Klasa cementu 32,5</w:t>
            </w:r>
          </w:p>
        </w:tc>
      </w:tr>
      <w:tr>
        <w:trPr>
          <w:trHeight w:val="592" w:hRule="atLeast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Wytrzymałość na ściskanie (MPa), po 7 dniach, nie mniej niż: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  <w:tr>
        <w:trPr>
          <w:trHeight w:val="575" w:hRule="atLeast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w w:val="96"/>
                <w:sz w:val="20"/>
              </w:rPr>
              <w:t>2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Wytrzymałość na ściskanie (MPa), po 28 dniach, nie mniej niż: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32,5</w:t>
            </w:r>
          </w:p>
        </w:tc>
      </w:tr>
      <w:tr>
        <w:trPr>
          <w:trHeight w:val="345" w:hRule="atLeast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w w:val="96"/>
                <w:sz w:val="20"/>
              </w:rPr>
              <w:t>3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Początek czasu wiązania, min , nie wcześniej niż: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</w:tr>
      <w:tr>
        <w:trPr>
          <w:trHeight w:val="349" w:hRule="atLeast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spacing w:lineRule="exact" w:line="225"/>
              <w:rPr>
                <w:sz w:val="20"/>
              </w:rPr>
            </w:pPr>
            <w:r>
              <w:rPr>
                <w:w w:val="96"/>
                <w:sz w:val="20"/>
              </w:rPr>
              <w:t>4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spacing w:lineRule="exact" w:line="225"/>
              <w:rPr>
                <w:sz w:val="20"/>
              </w:rPr>
            </w:pPr>
            <w:r>
              <w:rPr>
                <w:sz w:val="20"/>
              </w:rPr>
              <w:t>Stałość objętości, mm, nie więcej niż: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TableParagraph"/>
              <w:spacing w:lineRule="exact" w:line="225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</w:tbl>
    <w:p>
      <w:pPr>
        <w:sectPr>
          <w:type w:val="nextPage"/>
          <w:pgSz w:w="11906" w:h="16838"/>
          <w:pgMar w:left="1020" w:right="1020" w:header="0" w:top="1160" w:footer="0" w:bottom="280" w:gutter="0"/>
          <w:pgNumType w:fmt="decimal"/>
          <w:formProt w:val="false"/>
          <w:textDirection w:val="lrTb"/>
          <w:docGrid w:type="default" w:linePitch="100" w:charSpace="0"/>
        </w:sectPr>
        <w:pStyle w:val="Tretekstu"/>
        <w:rPr/>
      </w:pPr>
      <w:r>
        <w:rPr/>
        <w:t>Przechowywanie cementu powinno się odbywać zgodnie z BN-88/6731-08 [18].</w:t>
      </w:r>
    </w:p>
    <w:p>
      <w:pPr>
        <w:pStyle w:val="Nagwek2"/>
        <w:numPr>
          <w:ilvl w:val="1"/>
          <w:numId w:val="6"/>
        </w:numPr>
        <w:tabs>
          <w:tab w:val="left" w:pos="462" w:leader="none"/>
        </w:tabs>
        <w:spacing w:lineRule="auto" w:line="240" w:before="72" w:after="0"/>
        <w:ind w:left="461" w:right="0" w:hanging="349"/>
        <w:jc w:val="left"/>
        <w:rPr/>
      </w:pPr>
      <w:r>
        <w:rPr/>
        <w:t>Kruszywo</w:t>
      </w:r>
    </w:p>
    <w:p>
      <w:pPr>
        <w:pStyle w:val="Tretekstu"/>
        <w:spacing w:before="8" w:after="0"/>
        <w:ind w:left="0" w:right="0" w:hanging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Tretekstu"/>
        <w:ind w:left="0" w:right="0" w:hanging="0"/>
        <w:rPr/>
      </w:pPr>
      <w:r>
        <w:rPr/>
        <w:t>Do wykonania mieszanki betonu C8/10 i C16/20 należy stosować:</w:t>
      </w:r>
    </w:p>
    <w:p>
      <w:pPr>
        <w:pStyle w:val="Tretekstu"/>
        <w:spacing w:before="1" w:after="0"/>
        <w:ind w:left="0" w:right="3302" w:hanging="0"/>
        <w:rPr/>
      </w:pPr>
      <w:r>
        <w:rPr/>
        <w:t>żwir i</w:t>
      </w:r>
      <w:r>
        <w:rPr>
          <w:spacing w:val="-14"/>
        </w:rPr>
        <w:t xml:space="preserve"> </w:t>
      </w:r>
      <w:r>
        <w:rPr>
          <w:spacing w:val="-7"/>
        </w:rPr>
        <w:t xml:space="preserve">mieszankę </w:t>
      </w:r>
      <w:r>
        <w:rPr>
          <w:spacing w:val="-3"/>
        </w:rPr>
        <w:t xml:space="preserve">wg </w:t>
      </w:r>
      <w:r>
        <w:rPr>
          <w:spacing w:val="-12"/>
        </w:rPr>
        <w:t xml:space="preserve">PN-B-11111:1996 </w:t>
      </w:r>
      <w:r>
        <w:rPr>
          <w:spacing w:val="-23"/>
        </w:rPr>
        <w:t>[13] ,</w:t>
      </w:r>
      <w:r>
        <w:rPr>
          <w:spacing w:val="-8"/>
        </w:rPr>
        <w:t>piasek</w:t>
      </w:r>
      <w:r>
        <w:rPr>
          <w:spacing w:val="-3"/>
        </w:rPr>
        <w:t>wg</w:t>
      </w:r>
      <w:r>
        <w:rPr>
          <w:spacing w:val="-11"/>
        </w:rPr>
        <w:t>PN-B-11113:1996</w:t>
      </w:r>
      <w:r>
        <w:rPr>
          <w:spacing w:val="-21"/>
        </w:rPr>
        <w:t xml:space="preserve">[15], </w:t>
      </w:r>
    </w:p>
    <w:p>
      <w:pPr>
        <w:pStyle w:val="Tretekstu"/>
        <w:spacing w:before="1" w:after="0"/>
        <w:ind w:left="0" w:right="3302" w:hanging="0"/>
        <w:rPr/>
      </w:pPr>
      <w:r>
        <w:rPr>
          <w:spacing w:val="-21"/>
        </w:rPr>
        <w:t xml:space="preserve">kruszywo  </w:t>
      </w:r>
      <w:r>
        <w:rPr>
          <w:spacing w:val="-10"/>
        </w:rPr>
        <w:t xml:space="preserve">łamane </w:t>
      </w:r>
      <w:r>
        <w:rPr>
          <w:spacing w:val="-3"/>
        </w:rPr>
        <w:t xml:space="preserve">wg </w:t>
      </w:r>
      <w:r>
        <w:rPr>
          <w:spacing w:val="-5"/>
        </w:rPr>
        <w:t xml:space="preserve">PN-B-11112:1996 </w:t>
      </w:r>
      <w:r>
        <w:rPr>
          <w:spacing w:val="-18"/>
        </w:rPr>
        <w:t xml:space="preserve">[14] </w:t>
      </w:r>
      <w:r>
        <w:rPr>
          <w:spacing w:val="-2"/>
        </w:rPr>
        <w:t xml:space="preserve">I </w:t>
      </w:r>
      <w:r>
        <w:rPr>
          <w:spacing w:val="-9"/>
        </w:rPr>
        <w:t>WT/MK-CZDP84</w:t>
      </w:r>
      <w:r>
        <w:rPr>
          <w:spacing w:val="-17"/>
        </w:rPr>
        <w:t>[25],</w:t>
      </w:r>
    </w:p>
    <w:p>
      <w:pPr>
        <w:pStyle w:val="Tretekstu"/>
        <w:spacing w:before="3" w:after="0"/>
        <w:ind w:left="0" w:right="0" w:hanging="0"/>
        <w:rPr/>
      </w:pPr>
      <w:r>
        <w:rPr/>
      </w:r>
    </w:p>
    <w:p>
      <w:pPr>
        <w:pStyle w:val="Nagwek2"/>
        <w:numPr>
          <w:ilvl w:val="1"/>
          <w:numId w:val="6"/>
        </w:numPr>
        <w:tabs>
          <w:tab w:val="left" w:pos="459" w:leader="none"/>
        </w:tabs>
        <w:spacing w:lineRule="auto" w:line="240" w:before="0" w:after="0"/>
        <w:ind w:left="458" w:right="0" w:hanging="346"/>
        <w:jc w:val="left"/>
        <w:rPr/>
      </w:pPr>
      <w:r>
        <w:rPr>
          <w:spacing w:val="-3"/>
        </w:rPr>
        <w:t>Woda</w:t>
      </w:r>
    </w:p>
    <w:p>
      <w:pPr>
        <w:pStyle w:val="Tretekstu"/>
        <w:spacing w:before="8" w:after="0"/>
        <w:ind w:left="0" w:right="0" w:hanging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Tretekstu"/>
        <w:ind w:left="0" w:right="108" w:hanging="0"/>
        <w:jc w:val="both"/>
        <w:rPr/>
      </w:pPr>
      <w:r>
        <w:rPr/>
        <w:t>Do wytwarzania mieszanki betonowej jak i do pielęgnacji wykonanej podbudowy należy stosować  wodę odpowiadającą wymaganiom normy PN-B-32250:1988 [17]. Bez badań laboratoryjnych można stosować wodociągową wodę</w:t>
      </w:r>
      <w:r>
        <w:rPr>
          <w:spacing w:val="-6"/>
        </w:rPr>
        <w:t>pitną.</w:t>
      </w:r>
    </w:p>
    <w:p>
      <w:pPr>
        <w:pStyle w:val="Tretekstu"/>
        <w:spacing w:before="3" w:after="0"/>
        <w:ind w:left="0" w:right="0" w:hanging="0"/>
        <w:rPr>
          <w:spacing w:val="-8"/>
        </w:rPr>
      </w:pPr>
      <w:r>
        <w:rPr>
          <w:spacing w:val="-8"/>
        </w:rPr>
      </w:r>
    </w:p>
    <w:p>
      <w:pPr>
        <w:pStyle w:val="Tretekstu"/>
        <w:spacing w:before="5" w:after="0"/>
        <w:ind w:left="0" w:right="0" w:hanging="0"/>
        <w:rPr/>
      </w:pPr>
      <w:r>
        <w:rPr/>
      </w:r>
    </w:p>
    <w:p>
      <w:pPr>
        <w:pStyle w:val="Nagwek2"/>
        <w:numPr>
          <w:ilvl w:val="1"/>
          <w:numId w:val="6"/>
        </w:numPr>
        <w:tabs>
          <w:tab w:val="left" w:pos="462" w:leader="none"/>
        </w:tabs>
        <w:spacing w:lineRule="auto" w:line="240" w:before="0" w:after="0"/>
        <w:ind w:left="461" w:right="0" w:hanging="349"/>
        <w:jc w:val="left"/>
        <w:rPr/>
      </w:pPr>
      <w:r>
        <w:rPr/>
        <w:t xml:space="preserve">Kręgi betonowe </w:t>
      </w:r>
      <w:r>
        <w:rPr>
          <w:spacing w:val="-15"/>
        </w:rPr>
        <w:t>prefabrykowane</w:t>
      </w:r>
    </w:p>
    <w:p>
      <w:pPr>
        <w:pStyle w:val="Tretekstu"/>
        <w:spacing w:before="6" w:after="0"/>
        <w:ind w:left="0" w:right="0" w:hanging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Tretekstu"/>
        <w:rPr/>
      </w:pPr>
      <w:r>
        <w:rPr/>
        <w:t>Do regulacji wysokościowej wpustów należy stosować prefabrykowane kręgi betonowe o średnicy zależnej od średnicy regulowanej studni.</w:t>
      </w:r>
    </w:p>
    <w:p>
      <w:pPr>
        <w:pStyle w:val="Tretekstu"/>
        <w:spacing w:before="1" w:after="0"/>
        <w:ind w:left="0" w:right="0" w:hanging="0"/>
        <w:rPr/>
      </w:pPr>
      <w:r>
        <w:rPr/>
      </w:r>
    </w:p>
    <w:p>
      <w:pPr>
        <w:pStyle w:val="ListParagraph"/>
        <w:numPr>
          <w:ilvl w:val="1"/>
          <w:numId w:val="6"/>
        </w:numPr>
        <w:tabs>
          <w:tab w:val="left" w:pos="465" w:leader="none"/>
        </w:tabs>
        <w:spacing w:lineRule="auto" w:line="240" w:before="0" w:after="0"/>
        <w:ind w:left="464" w:right="0" w:hanging="352"/>
        <w:jc w:val="left"/>
        <w:rPr>
          <w:sz w:val="20"/>
        </w:rPr>
      </w:pPr>
      <w:r>
        <w:rPr>
          <w:b/>
          <w:sz w:val="20"/>
        </w:rPr>
        <w:t>Przewód wodociągowy</w:t>
      </w:r>
      <w:r>
        <w:rPr>
          <w:sz w:val="20"/>
        </w:rPr>
        <w:t>- rurociąg wraz z urządzeniami przeznaczony do dostarczenia wody</w:t>
      </w:r>
      <w:r>
        <w:rPr>
          <w:spacing w:val="-14"/>
          <w:sz w:val="20"/>
        </w:rPr>
        <w:t>odbiorcom.</w:t>
      </w:r>
    </w:p>
    <w:p>
      <w:pPr>
        <w:pStyle w:val="Tretekstu"/>
        <w:spacing w:before="1" w:after="0"/>
        <w:ind w:left="0" w:right="0" w:hanging="0"/>
        <w:rPr/>
      </w:pPr>
      <w:r>
        <w:rPr/>
      </w:r>
    </w:p>
    <w:p>
      <w:pPr>
        <w:pStyle w:val="ListParagraph"/>
        <w:numPr>
          <w:ilvl w:val="1"/>
          <w:numId w:val="6"/>
        </w:numPr>
        <w:tabs>
          <w:tab w:val="left" w:pos="607" w:leader="none"/>
        </w:tabs>
        <w:spacing w:lineRule="auto" w:line="240" w:before="0" w:after="0"/>
        <w:ind w:left="112" w:right="113" w:hanging="0"/>
        <w:jc w:val="both"/>
        <w:rPr>
          <w:sz w:val="20"/>
        </w:rPr>
      </w:pPr>
      <w:r>
        <w:rPr>
          <w:b/>
          <w:sz w:val="20"/>
        </w:rPr>
        <w:t>Rura ochronna</w:t>
      </w:r>
      <w:r>
        <w:rPr>
          <w:sz w:val="20"/>
        </w:rPr>
        <w:t xml:space="preserve">- rura o średnicy większej od przewodu wodociągowego służąca do przenoszenia obciążeń zewnętrznych i do odprowadzenia na bezpieczną odległość poza przeszkodę terenową (korpus drogowy) ewentualnych przecieków </w:t>
      </w:r>
      <w:r>
        <w:rPr>
          <w:spacing w:val="-3"/>
          <w:sz w:val="20"/>
        </w:rPr>
        <w:t>wody.</w:t>
      </w:r>
    </w:p>
    <w:p>
      <w:pPr>
        <w:pStyle w:val="Tretekstu"/>
        <w:spacing w:before="11" w:after="0"/>
        <w:ind w:left="0" w:right="0" w:hanging="0"/>
        <w:rPr>
          <w:sz w:val="19"/>
        </w:rPr>
      </w:pPr>
      <w:r>
        <w:rPr>
          <w:sz w:val="19"/>
        </w:rPr>
      </w:r>
    </w:p>
    <w:p>
      <w:pPr>
        <w:pStyle w:val="ListParagraph"/>
        <w:numPr>
          <w:ilvl w:val="1"/>
          <w:numId w:val="6"/>
        </w:numPr>
        <w:tabs>
          <w:tab w:val="left" w:pos="590" w:leader="none"/>
        </w:tabs>
        <w:spacing w:lineRule="auto" w:line="240" w:before="0" w:after="0"/>
        <w:ind w:left="112" w:right="117" w:hanging="0"/>
        <w:jc w:val="left"/>
        <w:rPr>
          <w:sz w:val="20"/>
        </w:rPr>
      </w:pPr>
      <w:r>
        <w:rPr>
          <w:b/>
          <w:sz w:val="20"/>
        </w:rPr>
        <w:t>Studzienka</w:t>
      </w:r>
      <w:r>
        <w:rPr>
          <w:sz w:val="20"/>
        </w:rPr>
        <w:t>- komora wodociągowa - obiekt na przewodzie wodociągowym, przeznaczony do zainstalowania armatury lub na końcach rury</w:t>
      </w:r>
      <w:r>
        <w:rPr>
          <w:spacing w:val="2"/>
          <w:sz w:val="20"/>
        </w:rPr>
        <w:t>ochronnej.</w:t>
      </w:r>
    </w:p>
    <w:p>
      <w:pPr>
        <w:pStyle w:val="Tretekstu"/>
        <w:spacing w:before="10" w:after="0"/>
        <w:ind w:left="0" w:right="0" w:hanging="0"/>
        <w:rPr>
          <w:sz w:val="19"/>
        </w:rPr>
      </w:pPr>
      <w:r>
        <w:rPr>
          <w:sz w:val="19"/>
        </w:rPr>
      </w:r>
    </w:p>
    <w:p>
      <w:pPr>
        <w:pStyle w:val="ListParagraph"/>
        <w:numPr>
          <w:ilvl w:val="1"/>
          <w:numId w:val="6"/>
        </w:numPr>
        <w:tabs>
          <w:tab w:val="left" w:pos="597" w:leader="none"/>
        </w:tabs>
        <w:spacing w:lineRule="auto" w:line="240" w:before="0" w:after="0"/>
        <w:ind w:left="112" w:right="122" w:hanging="0"/>
        <w:jc w:val="left"/>
        <w:rPr>
          <w:sz w:val="20"/>
        </w:rPr>
      </w:pPr>
      <w:r>
        <w:rPr>
          <w:b/>
          <w:sz w:val="20"/>
        </w:rPr>
        <w:t>Rurka sygnalizacyjna</w:t>
      </w:r>
      <w:r>
        <w:rPr>
          <w:sz w:val="20"/>
        </w:rPr>
        <w:t>- przewód podłączony do jednego końca rury ochronnej służący do zasygnalizowania nieszczelności przewodu wodociągowego.</w:t>
      </w:r>
    </w:p>
    <w:p>
      <w:pPr>
        <w:pStyle w:val="Tretekstu"/>
        <w:spacing w:before="2" w:after="0"/>
        <w:ind w:left="0" w:right="0" w:hanging="0"/>
        <w:rPr/>
      </w:pPr>
      <w:r>
        <w:rPr/>
      </w:r>
    </w:p>
    <w:p>
      <w:pPr>
        <w:pStyle w:val="ListParagraph"/>
        <w:numPr>
          <w:ilvl w:val="1"/>
          <w:numId w:val="6"/>
        </w:numPr>
        <w:tabs>
          <w:tab w:val="left" w:pos="583" w:leader="none"/>
        </w:tabs>
        <w:spacing w:lineRule="auto" w:line="240" w:before="0" w:after="0"/>
        <w:ind w:left="112" w:right="114" w:hanging="0"/>
        <w:jc w:val="both"/>
        <w:rPr>
          <w:sz w:val="20"/>
        </w:rPr>
      </w:pPr>
      <w:r>
        <w:rPr>
          <w:b/>
          <w:sz w:val="20"/>
        </w:rPr>
        <w:t>Obudowa tunelowa</w:t>
      </w:r>
      <w:r>
        <w:rPr>
          <w:sz w:val="20"/>
        </w:rPr>
        <w:t>- obiekt stanowiący obudowę przełazową przewodu lub kilku przewodów wodociągowych magistralnych pozwalający na montaż oraz obsługę rurociągów i elementów wyposażenia sieci bez naruszenia korpusu drogi.</w:t>
      </w:r>
    </w:p>
    <w:p>
      <w:pPr>
        <w:pStyle w:val="Tretekstu"/>
        <w:spacing w:before="11" w:after="0"/>
        <w:ind w:left="0" w:right="0" w:hanging="0"/>
        <w:rPr>
          <w:sz w:val="19"/>
        </w:rPr>
      </w:pPr>
      <w:r>
        <w:rPr>
          <w:sz w:val="19"/>
        </w:rPr>
      </w:r>
    </w:p>
    <w:p>
      <w:pPr>
        <w:pStyle w:val="ListParagraph"/>
        <w:numPr>
          <w:ilvl w:val="1"/>
          <w:numId w:val="6"/>
        </w:numPr>
        <w:tabs>
          <w:tab w:val="left" w:pos="566" w:leader="none"/>
        </w:tabs>
        <w:spacing w:lineRule="auto" w:line="240" w:before="0" w:after="0"/>
        <w:ind w:left="565" w:right="0" w:hanging="453"/>
        <w:jc w:val="left"/>
        <w:rPr>
          <w:sz w:val="20"/>
        </w:rPr>
      </w:pPr>
      <w:r>
        <w:rPr>
          <w:b/>
          <w:sz w:val="20"/>
        </w:rPr>
        <w:t>Gazociąg</w:t>
      </w:r>
      <w:r>
        <w:rPr>
          <w:sz w:val="20"/>
        </w:rPr>
        <w:t xml:space="preserve">- rurociąg wraz z wyposażeniem służący do przesyłania i rozdziału paliw </w:t>
      </w:r>
      <w:r>
        <w:rPr>
          <w:spacing w:val="-9"/>
          <w:sz w:val="20"/>
        </w:rPr>
        <w:t>gazowych.</w:t>
      </w:r>
    </w:p>
    <w:p>
      <w:pPr>
        <w:pStyle w:val="Tretekstu"/>
        <w:ind w:left="0" w:right="0" w:hanging="0"/>
        <w:rPr/>
      </w:pPr>
      <w:r>
        <w:rPr/>
      </w:r>
    </w:p>
    <w:p>
      <w:pPr>
        <w:pStyle w:val="Tretekstu"/>
        <w:spacing w:before="1" w:after="0"/>
        <w:rPr/>
      </w:pPr>
      <w:r>
        <w:rPr>
          <w:b/>
        </w:rPr>
        <w:t>2.15 Rura ochronna</w:t>
      </w:r>
      <w:r>
        <w:rPr/>
        <w:t>- rura o średnicy większej od gazociągu, usytuowana w przybliżeniu współosiowo z gazociągiem, służąca do przenoszenia obciążeń zewnętrznych i do odprowadzania przecieków gazu poza przeszkodę terenową.</w:t>
      </w:r>
    </w:p>
    <w:p>
      <w:pPr>
        <w:pStyle w:val="Tretekstu"/>
        <w:spacing w:before="10" w:after="0"/>
        <w:ind w:left="0" w:right="0" w:hanging="0"/>
        <w:rPr>
          <w:sz w:val="19"/>
        </w:rPr>
      </w:pPr>
      <w:r>
        <w:rPr>
          <w:sz w:val="19"/>
        </w:rPr>
      </w:r>
    </w:p>
    <w:p>
      <w:pPr>
        <w:pStyle w:val="ListParagraph"/>
        <w:numPr>
          <w:ilvl w:val="1"/>
          <w:numId w:val="5"/>
        </w:numPr>
        <w:tabs>
          <w:tab w:val="left" w:pos="602" w:leader="none"/>
        </w:tabs>
        <w:spacing w:lineRule="auto" w:line="240" w:before="0" w:after="0"/>
        <w:ind w:left="112" w:right="120" w:hanging="0"/>
        <w:jc w:val="both"/>
        <w:rPr>
          <w:sz w:val="20"/>
        </w:rPr>
      </w:pPr>
      <w:r>
        <w:rPr>
          <w:b/>
          <w:sz w:val="20"/>
        </w:rPr>
        <w:t>Rura przejściowa</w:t>
      </w:r>
      <w:r>
        <w:rPr>
          <w:sz w:val="20"/>
        </w:rPr>
        <w:t>- rura o średnicy większej od rury ochronnej, usytuowana w przybliżeniu współosiowo z gazociągiem, służąca do wykonania przejścia pod przeszkodą terenową bez wykonania wykopu (np. metodą przecisku lub przewiertu).</w:t>
      </w:r>
    </w:p>
    <w:p>
      <w:pPr>
        <w:pStyle w:val="Tretekstu"/>
        <w:spacing w:before="2" w:after="0"/>
        <w:ind w:left="0" w:right="0" w:hanging="0"/>
        <w:rPr/>
      </w:pPr>
      <w:r>
        <w:rPr/>
      </w:r>
    </w:p>
    <w:p>
      <w:pPr>
        <w:pStyle w:val="ListParagraph"/>
        <w:numPr>
          <w:ilvl w:val="1"/>
          <w:numId w:val="5"/>
        </w:numPr>
        <w:tabs>
          <w:tab w:val="left" w:pos="570" w:leader="none"/>
        </w:tabs>
        <w:spacing w:lineRule="auto" w:line="240" w:before="0" w:after="0"/>
        <w:ind w:left="112" w:right="116" w:hanging="0"/>
        <w:jc w:val="both"/>
        <w:rPr>
          <w:sz w:val="20"/>
        </w:rPr>
      </w:pPr>
      <w:r>
        <w:rPr>
          <w:b/>
          <w:sz w:val="20"/>
        </w:rPr>
        <w:t>Rura wydmuchowa</w:t>
      </w:r>
      <w:r>
        <w:rPr>
          <w:sz w:val="20"/>
        </w:rPr>
        <w:t>- rura służąca do odprowadzenia z rury ochronnej na zewnątrz mniejszych przecieków gazu, a której zakończenie dla gazociągów o ciśnieniu do 0,4 MPa powinno być umieszczone w skrzynce ulicznej, zaś dla gazociągów powyżej 0,4 MPa w kolumnie</w:t>
      </w:r>
      <w:r>
        <w:rPr>
          <w:spacing w:val="-3"/>
          <w:sz w:val="20"/>
        </w:rPr>
        <w:t>wydmuchowej.</w:t>
      </w:r>
    </w:p>
    <w:p>
      <w:pPr>
        <w:pStyle w:val="Tretekstu"/>
        <w:spacing w:before="11" w:after="0"/>
        <w:ind w:left="0" w:right="0" w:hanging="0"/>
        <w:rPr>
          <w:sz w:val="19"/>
        </w:rPr>
      </w:pPr>
      <w:r>
        <w:rPr>
          <w:sz w:val="19"/>
        </w:rPr>
      </w:r>
    </w:p>
    <w:p>
      <w:pPr>
        <w:sectPr>
          <w:type w:val="nextPage"/>
          <w:pgSz w:w="11906" w:h="16838"/>
          <w:pgMar w:left="1020" w:right="1020" w:header="0" w:top="10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5"/>
        </w:numPr>
        <w:tabs>
          <w:tab w:val="left" w:pos="650" w:leader="none"/>
        </w:tabs>
        <w:spacing w:lineRule="auto" w:line="240" w:before="0" w:after="0"/>
        <w:ind w:left="112" w:right="117" w:hanging="0"/>
        <w:jc w:val="left"/>
        <w:rPr>
          <w:sz w:val="20"/>
        </w:rPr>
      </w:pPr>
      <w:r>
        <w:rPr>
          <w:b/>
          <w:sz w:val="20"/>
        </w:rPr>
        <w:t>Stacja gazowa</w:t>
      </w:r>
      <w:r>
        <w:rPr>
          <w:sz w:val="20"/>
        </w:rPr>
        <w:t>- stacja gazowa wraz z wyposażeniem służąca do redukcji ciśnienia gazu i pomiaru przepływającego gazu.</w:t>
      </w:r>
    </w:p>
    <w:p>
      <w:pPr>
        <w:pStyle w:val="ListParagraph"/>
        <w:numPr>
          <w:ilvl w:val="1"/>
          <w:numId w:val="5"/>
        </w:numPr>
        <w:tabs>
          <w:tab w:val="left" w:pos="607" w:leader="none"/>
        </w:tabs>
        <w:spacing w:lineRule="auto" w:line="240" w:before="78" w:after="0"/>
        <w:ind w:left="112" w:right="121" w:hanging="0"/>
        <w:jc w:val="left"/>
        <w:rPr>
          <w:sz w:val="20"/>
        </w:rPr>
      </w:pPr>
      <w:r>
        <w:rPr>
          <w:b/>
          <w:sz w:val="20"/>
        </w:rPr>
        <w:t>Przyłącze</w:t>
      </w:r>
      <w:r>
        <w:rPr>
          <w:sz w:val="20"/>
        </w:rPr>
        <w:t>- odcinek gazociągu od kurka głównego umieszczonego przed reduktorem domowym do zasuwy zainstalowanej na gazociągu, a w razie braku zasuwy, do odgałęzienia</w:t>
      </w:r>
      <w:r>
        <w:rPr>
          <w:spacing w:val="2"/>
          <w:sz w:val="20"/>
        </w:rPr>
        <w:t>na</w:t>
      </w:r>
      <w:r>
        <w:rPr>
          <w:spacing w:val="-3"/>
          <w:sz w:val="20"/>
        </w:rPr>
        <w:t>gazociągu.</w:t>
      </w:r>
    </w:p>
    <w:p>
      <w:pPr>
        <w:pStyle w:val="Tretekstu"/>
        <w:spacing w:before="1" w:after="0"/>
        <w:ind w:left="0" w:right="0" w:hanging="0"/>
        <w:rPr/>
      </w:pPr>
      <w:r>
        <w:rPr/>
      </w:r>
    </w:p>
    <w:p>
      <w:pPr>
        <w:pStyle w:val="ListParagraph"/>
        <w:numPr>
          <w:ilvl w:val="1"/>
          <w:numId w:val="5"/>
        </w:numPr>
        <w:tabs>
          <w:tab w:val="left" w:pos="573" w:leader="none"/>
        </w:tabs>
        <w:spacing w:lineRule="auto" w:line="240" w:before="0" w:after="0"/>
        <w:ind w:left="112" w:right="122" w:hanging="0"/>
        <w:jc w:val="left"/>
        <w:rPr>
          <w:sz w:val="20"/>
        </w:rPr>
      </w:pPr>
      <w:r>
        <w:rPr>
          <w:b/>
          <w:sz w:val="20"/>
        </w:rPr>
        <w:t>Obiekt terenowy</w:t>
      </w:r>
      <w:r>
        <w:rPr>
          <w:sz w:val="20"/>
        </w:rPr>
        <w:t xml:space="preserve">- obiekt naturalny lub sztuczny usytuowany nad lub pod powierzchnią ziemi, który ze względu na swój charakter może podlegać szkodliwym działaniom sieci gazowej lub sam na nią szkodliwie </w:t>
      </w:r>
      <w:r>
        <w:rPr>
          <w:spacing w:val="-19"/>
          <w:sz w:val="20"/>
        </w:rPr>
        <w:t>oddziaływać.</w:t>
      </w:r>
    </w:p>
    <w:p>
      <w:pPr>
        <w:pStyle w:val="Tretekstu"/>
        <w:spacing w:before="11" w:after="0"/>
        <w:ind w:left="0" w:right="0" w:hanging="0"/>
        <w:rPr>
          <w:sz w:val="19"/>
        </w:rPr>
      </w:pPr>
      <w:r>
        <w:rPr>
          <w:sz w:val="19"/>
        </w:rPr>
      </w:r>
    </w:p>
    <w:p>
      <w:pPr>
        <w:pStyle w:val="ListParagraph"/>
        <w:numPr>
          <w:ilvl w:val="1"/>
          <w:numId w:val="5"/>
        </w:numPr>
        <w:tabs>
          <w:tab w:val="left" w:pos="583" w:leader="none"/>
        </w:tabs>
        <w:spacing w:lineRule="auto" w:line="240" w:before="0" w:after="0"/>
        <w:ind w:left="112" w:right="120" w:hanging="0"/>
        <w:jc w:val="left"/>
        <w:rPr/>
      </w:pPr>
      <w:r>
        <w:rPr>
          <w:b/>
          <w:sz w:val="20"/>
        </w:rPr>
        <w:t>Odległość podstawowa</w:t>
      </w:r>
      <w:r>
        <w:rPr>
          <w:sz w:val="20"/>
        </w:rPr>
        <w:t>- dopuszczalna odległość osi gazociągu od obiektu terenowego (przeszkody terenowej) bez specjalnych zabezpieczeń</w:t>
      </w:r>
      <w:r>
        <w:rPr>
          <w:spacing w:val="-1"/>
          <w:sz w:val="20"/>
        </w:rPr>
        <w:t>gazociągu.</w:t>
      </w:r>
    </w:p>
    <w:p>
      <w:pPr>
        <w:pStyle w:val="Tretekstu"/>
        <w:spacing w:before="6" w:after="0"/>
        <w:ind w:left="0" w:right="0" w:hanging="0"/>
        <w:rPr>
          <w:spacing w:val="-19"/>
        </w:rPr>
      </w:pPr>
      <w:r>
        <w:rPr>
          <w:spacing w:val="-19"/>
        </w:rPr>
      </w:r>
    </w:p>
    <w:p>
      <w:pPr>
        <w:pStyle w:val="Tretekstu"/>
        <w:spacing w:before="4" w:after="0"/>
        <w:ind w:left="0" w:right="0" w:hanging="0"/>
        <w:rPr/>
      </w:pPr>
      <w:r>
        <w:rPr/>
      </w:r>
    </w:p>
    <w:p>
      <w:pPr>
        <w:pStyle w:val="Nagwek2"/>
        <w:numPr>
          <w:ilvl w:val="1"/>
          <w:numId w:val="5"/>
        </w:numPr>
        <w:tabs>
          <w:tab w:val="left" w:pos="563" w:leader="none"/>
        </w:tabs>
        <w:spacing w:lineRule="exact" w:line="228" w:before="0" w:after="0"/>
        <w:ind w:left="562" w:right="0" w:hanging="450"/>
        <w:jc w:val="both"/>
        <w:rPr/>
      </w:pPr>
      <w:r>
        <w:rPr/>
        <w:t>Beton</w:t>
      </w:r>
    </w:p>
    <w:p>
      <w:pPr>
        <w:pStyle w:val="Tretekstu"/>
        <w:spacing w:lineRule="exact" w:line="228"/>
        <w:jc w:val="both"/>
        <w:rPr/>
      </w:pPr>
      <w:r>
        <w:rPr/>
        <w:t>Beton C8/10 i C16/20 powinien odpowiadać wymaganiom PN-B-06250:1988 [16].</w:t>
      </w:r>
    </w:p>
    <w:p>
      <w:pPr>
        <w:pStyle w:val="Tretekstu"/>
        <w:spacing w:before="3" w:after="0"/>
        <w:ind w:left="0" w:right="0" w:hanging="0"/>
        <w:rPr/>
      </w:pPr>
      <w:r>
        <w:rPr/>
      </w:r>
    </w:p>
    <w:p>
      <w:pPr>
        <w:pStyle w:val="Nagwek2"/>
        <w:numPr>
          <w:ilvl w:val="0"/>
          <w:numId w:val="6"/>
        </w:numPr>
        <w:tabs>
          <w:tab w:val="left" w:pos="313" w:leader="none"/>
        </w:tabs>
        <w:spacing w:lineRule="auto" w:line="240" w:before="0" w:after="0"/>
        <w:ind w:left="312" w:right="0" w:hanging="200"/>
        <w:jc w:val="both"/>
        <w:rPr/>
      </w:pPr>
      <w:r>
        <w:rPr/>
        <w:t>SPRZĘT</w:t>
      </w:r>
    </w:p>
    <w:p>
      <w:pPr>
        <w:pStyle w:val="Tretekstu"/>
        <w:ind w:left="0" w:right="0" w:hanging="0"/>
        <w:rPr>
          <w:b/>
          <w:b/>
          <w:sz w:val="22"/>
        </w:rPr>
      </w:pPr>
      <w:r>
        <w:rPr>
          <w:b/>
          <w:sz w:val="22"/>
        </w:rPr>
      </w:r>
    </w:p>
    <w:p>
      <w:pPr>
        <w:pStyle w:val="Tretekstu"/>
        <w:spacing w:before="1" w:after="0"/>
        <w:ind w:left="0" w:right="0" w:hanging="0"/>
        <w:rPr>
          <w:b/>
          <w:b/>
          <w:sz w:val="18"/>
        </w:rPr>
      </w:pPr>
      <w:r>
        <w:rPr>
          <w:b/>
          <w:sz w:val="18"/>
        </w:rPr>
      </w:r>
    </w:p>
    <w:p>
      <w:pPr>
        <w:pStyle w:val="ListParagraph"/>
        <w:numPr>
          <w:ilvl w:val="1"/>
          <w:numId w:val="6"/>
        </w:numPr>
        <w:tabs>
          <w:tab w:val="left" w:pos="464" w:leader="none"/>
        </w:tabs>
        <w:spacing w:lineRule="auto" w:line="240" w:before="0" w:after="0"/>
        <w:ind w:left="463" w:right="0" w:hanging="351"/>
        <w:jc w:val="both"/>
        <w:rPr>
          <w:b/>
          <w:b/>
          <w:sz w:val="20"/>
        </w:rPr>
      </w:pPr>
      <w:r>
        <w:rPr>
          <w:b/>
          <w:sz w:val="20"/>
        </w:rPr>
        <w:t xml:space="preserve">Ogólne wymagania dotyczące </w:t>
      </w:r>
      <w:r>
        <w:rPr>
          <w:b/>
          <w:spacing w:val="-32"/>
          <w:sz w:val="20"/>
        </w:rPr>
        <w:t>sprzętu</w:t>
      </w:r>
    </w:p>
    <w:p>
      <w:pPr>
        <w:pStyle w:val="Tretekstu"/>
        <w:spacing w:before="8" w:after="0"/>
        <w:ind w:left="0" w:right="0" w:hanging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Tretekstu"/>
        <w:jc w:val="both"/>
        <w:rPr/>
      </w:pPr>
      <w:r>
        <w:rPr/>
        <w:t>Ogólne wymagania dotyczące sprzętu podano w SST D-00.00.00 „Wymagania ogólne” pkt 3.</w:t>
      </w:r>
    </w:p>
    <w:p>
      <w:pPr>
        <w:pStyle w:val="Tretekstu"/>
        <w:spacing w:before="3" w:after="0"/>
        <w:ind w:left="0" w:right="0" w:hanging="0"/>
        <w:rPr/>
      </w:pPr>
      <w:r>
        <w:rPr/>
      </w:r>
    </w:p>
    <w:p>
      <w:pPr>
        <w:pStyle w:val="Nagwek2"/>
        <w:numPr>
          <w:ilvl w:val="1"/>
          <w:numId w:val="6"/>
        </w:numPr>
        <w:tabs>
          <w:tab w:val="left" w:pos="464" w:leader="none"/>
        </w:tabs>
        <w:spacing w:lineRule="auto" w:line="240" w:before="1" w:after="0"/>
        <w:ind w:left="463" w:right="0" w:hanging="351"/>
        <w:jc w:val="both"/>
        <w:rPr/>
      </w:pPr>
      <w:r>
        <w:rPr/>
        <w:t>Sprzęt do regulacji wysokościowej</w:t>
      </w:r>
      <w:r>
        <w:rPr>
          <w:spacing w:val="-18"/>
        </w:rPr>
        <w:t>studzienek</w:t>
      </w:r>
    </w:p>
    <w:p>
      <w:pPr>
        <w:pStyle w:val="Tretekstu"/>
        <w:spacing w:before="7" w:after="0"/>
        <w:ind w:left="0" w:right="0" w:hanging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Tretekstu"/>
        <w:ind w:left="0" w:right="1497" w:hanging="0"/>
        <w:rPr/>
      </w:pPr>
      <w:r>
        <w:rPr/>
        <w:t>Regulację wysokościowa wpustów wykonuje się w sposób ręczny, przy użyciu następującego sprzętu:</w:t>
      </w:r>
    </w:p>
    <w:p>
      <w:pPr>
        <w:pStyle w:val="Tretekstu"/>
        <w:spacing w:before="1" w:after="0"/>
        <w:ind w:left="0" w:right="106" w:hanging="0"/>
        <w:jc w:val="both"/>
        <w:rPr/>
      </w:pPr>
      <w:r>
        <w:rPr/>
        <w:t>wytwórni stacjonarnej lub mobilnej do wytwarzania mieszanki betonowej. Wytwórnia powinna</w:t>
      </w:r>
      <w:r>
        <w:rPr>
          <w:spacing w:val="-3"/>
        </w:rPr>
        <w:t xml:space="preserve">być </w:t>
      </w:r>
      <w:r>
        <w:rPr/>
        <w:t xml:space="preserve">wyposażona                         w urządzenia do wagowego dozowania wszystkich składników, gwarantujące następujące tolerancje dozowania, wyrażone w stosunku do masy poszczególnych składników: kruszywo 3%,  cement  0,5%, woda 2%. Inspektor  Nadzoru może dopuścić objętościowe dozowanie </w:t>
      </w:r>
      <w:r>
        <w:rPr>
          <w:spacing w:val="-5"/>
        </w:rPr>
        <w:t xml:space="preserve">wody, </w:t>
      </w:r>
      <w:r>
        <w:rPr/>
        <w:t xml:space="preserve">przewoźne zbiorniki na wodę, zagęszczarki płytowe, ubijaki mechaniczne, wibratory wgłębne do zagęszczania podbudowy, nawierzchni i mieszanki </w:t>
      </w:r>
      <w:r>
        <w:rPr>
          <w:spacing w:val="-32"/>
        </w:rPr>
        <w:t xml:space="preserve">betonowej, </w:t>
      </w:r>
      <w:r>
        <w:rPr/>
        <w:t>młoty pneumatyczne, piły mechaniczne do robót rozbiórkowych, żurawie samochodowe o udźwigu do 4,0 ton.</w:t>
      </w:r>
    </w:p>
    <w:p>
      <w:pPr>
        <w:pStyle w:val="Tretekstu"/>
        <w:spacing w:before="3" w:after="0"/>
        <w:ind w:left="0" w:right="0" w:hanging="0"/>
        <w:rPr/>
      </w:pPr>
      <w:r>
        <w:rPr/>
      </w:r>
    </w:p>
    <w:p>
      <w:pPr>
        <w:pStyle w:val="Nagwek2"/>
        <w:numPr>
          <w:ilvl w:val="0"/>
          <w:numId w:val="6"/>
        </w:numPr>
        <w:tabs>
          <w:tab w:val="left" w:pos="308" w:leader="none"/>
        </w:tabs>
        <w:spacing w:lineRule="auto" w:line="240" w:before="0" w:after="0"/>
        <w:ind w:left="307" w:right="0" w:hanging="195"/>
        <w:jc w:val="both"/>
        <w:rPr/>
      </w:pPr>
      <w:r>
        <w:rPr/>
        <w:t>TRANSPORT</w:t>
      </w:r>
    </w:p>
    <w:p>
      <w:pPr>
        <w:pStyle w:val="Tretekstu"/>
        <w:spacing w:before="1" w:after="0"/>
        <w:ind w:left="0" w:right="0" w:hanging="0"/>
        <w:rPr>
          <w:b/>
          <w:b/>
        </w:rPr>
      </w:pPr>
      <w:r>
        <w:rPr>
          <w:b/>
        </w:rPr>
      </w:r>
    </w:p>
    <w:p>
      <w:pPr>
        <w:pStyle w:val="ListParagraph"/>
        <w:numPr>
          <w:ilvl w:val="1"/>
          <w:numId w:val="6"/>
        </w:numPr>
        <w:tabs>
          <w:tab w:val="left" w:pos="464" w:leader="none"/>
        </w:tabs>
        <w:spacing w:lineRule="auto" w:line="240" w:before="1" w:after="0"/>
        <w:ind w:left="463" w:right="0" w:hanging="351"/>
        <w:jc w:val="both"/>
        <w:rPr>
          <w:b/>
          <w:b/>
          <w:sz w:val="20"/>
        </w:rPr>
      </w:pPr>
      <w:r>
        <w:rPr>
          <w:b/>
          <w:sz w:val="20"/>
        </w:rPr>
        <w:t xml:space="preserve">Ogólne wymagania dotyczące </w:t>
      </w:r>
      <w:r>
        <w:rPr>
          <w:b/>
          <w:spacing w:val="-32"/>
          <w:sz w:val="20"/>
        </w:rPr>
        <w:t>transportu</w:t>
      </w:r>
    </w:p>
    <w:p>
      <w:pPr>
        <w:pStyle w:val="Tretekstu"/>
        <w:spacing w:before="7" w:after="0"/>
        <w:ind w:left="0" w:right="0" w:hanging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Tretekstu"/>
        <w:jc w:val="both"/>
        <w:rPr/>
      </w:pPr>
      <w:r>
        <w:rPr/>
        <w:t>Ogólne wymagania dotyczące transportu podano w SST D-00.00.00 „Wymagania ogólne” pkt 4.</w:t>
      </w:r>
    </w:p>
    <w:p>
      <w:pPr>
        <w:pStyle w:val="Tretekstu"/>
        <w:spacing w:before="3" w:after="0"/>
        <w:ind w:left="0" w:right="0" w:hanging="0"/>
        <w:rPr/>
      </w:pPr>
      <w:r>
        <w:rPr/>
      </w:r>
    </w:p>
    <w:p>
      <w:pPr>
        <w:pStyle w:val="Nagwek2"/>
        <w:numPr>
          <w:ilvl w:val="1"/>
          <w:numId w:val="6"/>
        </w:numPr>
        <w:tabs>
          <w:tab w:val="left" w:pos="459" w:leader="none"/>
        </w:tabs>
        <w:spacing w:lineRule="auto" w:line="240" w:before="0" w:after="0"/>
        <w:ind w:left="458" w:right="0" w:hanging="346"/>
        <w:jc w:val="both"/>
        <w:rPr/>
      </w:pPr>
      <w:r>
        <w:rPr/>
        <w:t xml:space="preserve">Transport </w:t>
      </w:r>
      <w:r>
        <w:rPr>
          <w:spacing w:val="-7"/>
        </w:rPr>
        <w:t>materiałów</w:t>
      </w:r>
    </w:p>
    <w:p>
      <w:pPr>
        <w:pStyle w:val="Tretekstu"/>
        <w:spacing w:before="8" w:after="0"/>
        <w:ind w:left="0" w:right="0" w:hanging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Tretekstu"/>
        <w:ind w:left="0" w:right="110" w:hanging="0"/>
        <w:jc w:val="both"/>
        <w:rPr/>
      </w:pPr>
      <w:r>
        <w:rPr/>
        <w:t>Transport cementu powinien odbywać się zgodnie z BN-88/6731-08 [21]. Cement luzem należy przewozić cementowozami, natomiast cement workowany można przewozić dowolnymi środkami transportu, w sposób zabezpieczony przed zawilgoceniem.</w:t>
      </w:r>
    </w:p>
    <w:p>
      <w:pPr>
        <w:pStyle w:val="Tretekstu"/>
        <w:widowControl/>
        <w:bidi w:val="0"/>
        <w:spacing w:lineRule="auto" w:line="240" w:before="0" w:after="0"/>
        <w:ind w:left="0" w:right="0" w:hanging="0"/>
        <w:jc w:val="left"/>
        <w:rPr/>
      </w:pPr>
      <w:r>
        <w:rPr/>
        <w:t>Kruszywo można przewozić dowolnymi środkami transportu w warunkach zabezpieczających je przed zanieczyszczeniem, zmieszaniem z innymi materiałami i zawilgoceniem.</w:t>
      </w:r>
    </w:p>
    <w:p>
      <w:pPr>
        <w:pStyle w:val="Tretekstu"/>
        <w:ind w:left="0" w:right="0" w:hanging="0"/>
        <w:rPr/>
      </w:pPr>
      <w:r>
        <w:rPr/>
        <w:t>Woda może być dostarczana wodociągiem lub przewoźnymi zbiornikami wody,</w:t>
      </w:r>
    </w:p>
    <w:p>
      <w:pPr>
        <w:pStyle w:val="Tretekstu"/>
        <w:ind w:left="0" w:right="111" w:hanging="0"/>
        <w:jc w:val="both"/>
        <w:rPr/>
      </w:pPr>
      <w:r>
        <w:rPr/>
        <w:t>Do przewozu mieszanki betonowej Wykonawca zapewni takie środki transportowe, które nie spowodują segregacji składników, zmiany składu mieszanki, zanieczyszczenia mieszanki i obniżenia temperatury przekraczającej granicę określoną w wymaganiach technologicznych.</w:t>
      </w:r>
    </w:p>
    <w:p>
      <w:pPr>
        <w:pStyle w:val="Tretekstu"/>
        <w:ind w:left="0" w:right="146" w:hanging="0"/>
        <w:rPr/>
      </w:pPr>
      <w:r>
        <w:rPr>
          <w:spacing w:val="-3"/>
        </w:rPr>
        <w:t>Włazy,</w:t>
      </w:r>
      <w:r>
        <w:rPr/>
        <w:t>kręgi,</w:t>
      </w:r>
      <w:r>
        <w:rPr>
          <w:spacing w:val="-3"/>
        </w:rPr>
        <w:t>pokrywy,</w:t>
      </w:r>
      <w:r>
        <w:rPr/>
        <w:t>deski mogą</w:t>
      </w:r>
      <w:r>
        <w:rPr>
          <w:spacing w:val="-2"/>
        </w:rPr>
        <w:t>być</w:t>
      </w:r>
      <w:r>
        <w:rPr/>
        <w:t xml:space="preserve">transportowane dowolnymi środkami transportu  w  sposób zabezpieczony przed przemieszczeniem i </w:t>
      </w:r>
      <w:r>
        <w:rPr>
          <w:spacing w:val="-23"/>
        </w:rPr>
        <w:t>uszkodzeniem.</w:t>
      </w:r>
    </w:p>
    <w:p>
      <w:pPr>
        <w:pStyle w:val="Tretekstu"/>
        <w:ind w:left="0" w:right="0" w:hanging="0"/>
        <w:jc w:val="both"/>
        <w:rPr/>
      </w:pPr>
      <w:r>
        <w:rPr/>
        <w:t>Materiał z rozbiórki można przewozić dowolnym środkiem transportu.</w:t>
      </w:r>
    </w:p>
    <w:p>
      <w:pPr>
        <w:pStyle w:val="Tretekstu"/>
        <w:spacing w:before="6" w:after="0"/>
        <w:ind w:left="0" w:right="0" w:hanging="0"/>
        <w:rPr/>
      </w:pPr>
      <w:r>
        <w:rPr/>
      </w:r>
    </w:p>
    <w:p>
      <w:pPr>
        <w:sectPr>
          <w:type w:val="nextPage"/>
          <w:pgSz w:w="11906" w:h="16838"/>
          <w:pgMar w:left="1020" w:right="1020" w:header="0" w:top="12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agwek2"/>
        <w:numPr>
          <w:ilvl w:val="0"/>
          <w:numId w:val="6"/>
        </w:numPr>
        <w:tabs>
          <w:tab w:val="left" w:pos="308" w:leader="none"/>
        </w:tabs>
        <w:spacing w:lineRule="auto" w:line="240" w:before="0" w:after="0"/>
        <w:ind w:left="307" w:right="0" w:hanging="195"/>
        <w:jc w:val="both"/>
        <w:rPr/>
      </w:pPr>
      <w:r>
        <w:rPr/>
        <w:t xml:space="preserve">WYKONANIE </w:t>
      </w:r>
      <w:r>
        <w:rPr>
          <w:spacing w:val="-14"/>
        </w:rPr>
        <w:t>ROBÓT</w:t>
      </w:r>
    </w:p>
    <w:p>
      <w:pPr>
        <w:pStyle w:val="ListParagraph"/>
        <w:numPr>
          <w:ilvl w:val="1"/>
          <w:numId w:val="6"/>
        </w:numPr>
        <w:tabs>
          <w:tab w:val="left" w:pos="464" w:leader="none"/>
        </w:tabs>
        <w:spacing w:lineRule="exact" w:line="228" w:before="63" w:after="0"/>
        <w:ind w:left="112" w:right="0" w:hanging="0"/>
        <w:jc w:val="left"/>
        <w:rPr>
          <w:b/>
          <w:b/>
          <w:sz w:val="20"/>
        </w:rPr>
      </w:pPr>
      <w:r>
        <w:rPr>
          <w:b/>
          <w:sz w:val="20"/>
        </w:rPr>
        <w:t>Ogólne zasady wykonania</w:t>
      </w:r>
      <w:r>
        <w:rPr>
          <w:b/>
          <w:spacing w:val="-27"/>
          <w:sz w:val="20"/>
        </w:rPr>
        <w:t>robót</w:t>
      </w:r>
    </w:p>
    <w:p>
      <w:pPr>
        <w:pStyle w:val="Tretekstu"/>
        <w:spacing w:lineRule="exact" w:line="228"/>
        <w:rPr/>
      </w:pPr>
      <w:r>
        <w:rPr/>
        <w:t>Ogólne zasady wykonania robót podano w SST D-00.00.00 „Wymagania ogólne” pkt 5.</w:t>
      </w:r>
    </w:p>
    <w:p>
      <w:pPr>
        <w:pStyle w:val="Tretekstu"/>
        <w:ind w:left="0" w:right="0" w:hanging="0"/>
        <w:rPr/>
      </w:pPr>
      <w:r>
        <w:rPr/>
      </w:r>
    </w:p>
    <w:p>
      <w:pPr>
        <w:pStyle w:val="ListParagraph"/>
        <w:numPr>
          <w:ilvl w:val="1"/>
          <w:numId w:val="6"/>
        </w:numPr>
        <w:tabs>
          <w:tab w:val="left" w:pos="464" w:leader="none"/>
        </w:tabs>
        <w:spacing w:lineRule="auto" w:line="240" w:before="0" w:after="0"/>
        <w:jc w:val="both"/>
        <w:rPr/>
      </w:pPr>
      <w:r>
        <w:rPr>
          <w:b/>
          <w:sz w:val="20"/>
        </w:rPr>
        <w:t xml:space="preserve">Regulacja skrzynek zaworów gazowych i wodociągowych.   </w:t>
      </w:r>
    </w:p>
    <w:p>
      <w:pPr>
        <w:pStyle w:val="ListParagraph"/>
        <w:widowControl/>
        <w:numPr>
          <w:ilvl w:val="0"/>
          <w:numId w:val="0"/>
        </w:numPr>
        <w:tabs>
          <w:tab w:val="left" w:pos="464" w:leader="none"/>
        </w:tabs>
        <w:bidi w:val="0"/>
        <w:spacing w:lineRule="auto" w:line="240" w:before="0" w:after="0"/>
        <w:ind w:left="464" w:right="0" w:hanging="0"/>
        <w:jc w:val="both"/>
        <w:rPr/>
      </w:pPr>
      <w:r>
        <w:rPr>
          <w:b/>
          <w:sz w:val="20"/>
        </w:rPr>
        <w:t xml:space="preserve">  </w:t>
      </w:r>
      <w:r>
        <w:rPr>
          <w:sz w:val="20"/>
        </w:rPr>
        <w:t xml:space="preserve">Regulacja </w:t>
      </w:r>
      <w:r>
        <w:rPr>
          <w:spacing w:val="-11"/>
          <w:sz w:val="20"/>
        </w:rPr>
        <w:t xml:space="preserve">skrzynek </w:t>
      </w:r>
      <w:r>
        <w:rPr>
          <w:spacing w:val="-4"/>
          <w:sz w:val="20"/>
        </w:rPr>
        <w:t xml:space="preserve">zaworów </w:t>
      </w:r>
      <w:r>
        <w:rPr>
          <w:spacing w:val="-13"/>
          <w:sz w:val="20"/>
        </w:rPr>
        <w:t xml:space="preserve">gazowych </w:t>
      </w:r>
      <w:r>
        <w:rPr>
          <w:spacing w:val="-12"/>
          <w:sz w:val="20"/>
        </w:rPr>
        <w:t xml:space="preserve">polega </w:t>
      </w:r>
      <w:r>
        <w:rPr>
          <w:spacing w:val="-8"/>
          <w:sz w:val="20"/>
        </w:rPr>
        <w:t>na:</w:t>
      </w:r>
    </w:p>
    <w:p>
      <w:pPr>
        <w:pStyle w:val="ListParagraph"/>
        <w:numPr>
          <w:ilvl w:val="0"/>
          <w:numId w:val="4"/>
        </w:numPr>
        <w:tabs>
          <w:tab w:val="left" w:pos="821" w:leader="none"/>
          <w:tab w:val="left" w:pos="822" w:leader="none"/>
        </w:tabs>
        <w:spacing w:lineRule="exact" w:line="228" w:before="0" w:after="0"/>
        <w:ind w:left="112" w:right="0" w:hanging="0"/>
        <w:jc w:val="left"/>
        <w:rPr>
          <w:sz w:val="20"/>
        </w:rPr>
      </w:pPr>
      <w:r>
        <w:rPr>
          <w:sz w:val="20"/>
        </w:rPr>
        <w:t>rozebraniu nawierzchni wokół skrzynki</w:t>
      </w:r>
      <w:r>
        <w:rPr>
          <w:spacing w:val="-34"/>
          <w:sz w:val="20"/>
        </w:rPr>
        <w:t>zaworu,</w:t>
      </w:r>
    </w:p>
    <w:p>
      <w:pPr>
        <w:pStyle w:val="ListParagraph"/>
        <w:numPr>
          <w:ilvl w:val="0"/>
          <w:numId w:val="4"/>
        </w:numPr>
        <w:tabs>
          <w:tab w:val="left" w:pos="821" w:leader="none"/>
          <w:tab w:val="left" w:pos="822" w:leader="none"/>
        </w:tabs>
        <w:spacing w:lineRule="auto" w:line="240" w:before="1" w:after="0"/>
        <w:ind w:left="112" w:right="0" w:hanging="0"/>
        <w:jc w:val="left"/>
        <w:rPr>
          <w:sz w:val="20"/>
        </w:rPr>
      </w:pPr>
      <w:r>
        <w:rPr>
          <w:sz w:val="20"/>
        </w:rPr>
        <w:t xml:space="preserve">demontażu </w:t>
      </w:r>
      <w:r>
        <w:rPr>
          <w:spacing w:val="-14"/>
          <w:sz w:val="20"/>
        </w:rPr>
        <w:t>skrzynki,</w:t>
      </w:r>
    </w:p>
    <w:p>
      <w:pPr>
        <w:pStyle w:val="ListParagraph"/>
        <w:numPr>
          <w:ilvl w:val="0"/>
          <w:numId w:val="4"/>
        </w:numPr>
        <w:tabs>
          <w:tab w:val="left" w:pos="821" w:leader="none"/>
          <w:tab w:val="left" w:pos="822" w:leader="none"/>
        </w:tabs>
        <w:spacing w:lineRule="auto" w:line="240" w:before="0" w:after="0"/>
        <w:ind w:left="112" w:right="0" w:hanging="0"/>
        <w:jc w:val="left"/>
        <w:rPr>
          <w:sz w:val="20"/>
        </w:rPr>
      </w:pPr>
      <w:r>
        <w:rPr>
          <w:sz w:val="20"/>
        </w:rPr>
        <w:t xml:space="preserve">przedłużeniu </w:t>
      </w:r>
      <w:r>
        <w:rPr>
          <w:spacing w:val="-17"/>
          <w:sz w:val="20"/>
        </w:rPr>
        <w:t xml:space="preserve">lub </w:t>
      </w:r>
      <w:r>
        <w:rPr>
          <w:spacing w:val="-1"/>
          <w:sz w:val="20"/>
        </w:rPr>
        <w:t xml:space="preserve">skróceniu </w:t>
      </w:r>
      <w:r>
        <w:rPr>
          <w:spacing w:val="-11"/>
          <w:sz w:val="20"/>
        </w:rPr>
        <w:t xml:space="preserve">klucza </w:t>
      </w:r>
      <w:r>
        <w:rPr>
          <w:spacing w:val="-5"/>
          <w:sz w:val="20"/>
        </w:rPr>
        <w:t xml:space="preserve">wraz </w:t>
      </w:r>
      <w:r>
        <w:rPr>
          <w:spacing w:val="-8"/>
          <w:sz w:val="20"/>
        </w:rPr>
        <w:t xml:space="preserve">z </w:t>
      </w:r>
      <w:r>
        <w:rPr>
          <w:spacing w:val="-5"/>
          <w:sz w:val="20"/>
        </w:rPr>
        <w:t>obudową,</w:t>
      </w:r>
    </w:p>
    <w:p>
      <w:pPr>
        <w:pStyle w:val="ListParagraph"/>
        <w:numPr>
          <w:ilvl w:val="0"/>
          <w:numId w:val="4"/>
        </w:numPr>
        <w:tabs>
          <w:tab w:val="left" w:pos="821" w:leader="none"/>
          <w:tab w:val="left" w:pos="822" w:leader="none"/>
        </w:tabs>
        <w:spacing w:lineRule="auto" w:line="240" w:before="1" w:after="0"/>
        <w:ind w:left="112" w:right="0" w:hanging="0"/>
        <w:jc w:val="left"/>
        <w:rPr>
          <w:sz w:val="20"/>
        </w:rPr>
      </w:pPr>
      <w:r>
        <w:rPr>
          <w:sz w:val="20"/>
        </w:rPr>
        <w:t xml:space="preserve">montażu </w:t>
      </w:r>
      <w:r>
        <w:rPr>
          <w:spacing w:val="-14"/>
          <w:sz w:val="20"/>
        </w:rPr>
        <w:t xml:space="preserve">prefabrykowanej </w:t>
      </w:r>
      <w:r>
        <w:rPr>
          <w:spacing w:val="-13"/>
          <w:sz w:val="20"/>
        </w:rPr>
        <w:t xml:space="preserve">podstawy </w:t>
      </w:r>
      <w:r>
        <w:rPr>
          <w:spacing w:val="-16"/>
          <w:sz w:val="20"/>
        </w:rPr>
        <w:t xml:space="preserve">pod </w:t>
      </w:r>
      <w:r>
        <w:rPr>
          <w:spacing w:val="-5"/>
          <w:sz w:val="20"/>
        </w:rPr>
        <w:t xml:space="preserve">skrzynkę </w:t>
      </w:r>
      <w:r>
        <w:rPr>
          <w:spacing w:val="-4"/>
          <w:sz w:val="20"/>
        </w:rPr>
        <w:t xml:space="preserve">wraz </w:t>
      </w:r>
      <w:r>
        <w:rPr>
          <w:spacing w:val="-8"/>
          <w:sz w:val="20"/>
        </w:rPr>
        <w:t xml:space="preserve">z </w:t>
      </w:r>
      <w:r>
        <w:rPr>
          <w:spacing w:val="-6"/>
          <w:sz w:val="20"/>
        </w:rPr>
        <w:t xml:space="preserve">regulacją </w:t>
      </w:r>
      <w:r>
        <w:rPr>
          <w:spacing w:val="-5"/>
          <w:sz w:val="20"/>
        </w:rPr>
        <w:t>wysokościową,</w:t>
      </w:r>
    </w:p>
    <w:p>
      <w:pPr>
        <w:pStyle w:val="ListParagraph"/>
        <w:numPr>
          <w:ilvl w:val="0"/>
          <w:numId w:val="4"/>
        </w:numPr>
        <w:tabs>
          <w:tab w:val="left" w:pos="821" w:leader="none"/>
          <w:tab w:val="left" w:pos="822" w:leader="none"/>
        </w:tabs>
        <w:spacing w:lineRule="auto" w:line="240" w:before="0" w:after="0"/>
        <w:ind w:left="112" w:right="0" w:hanging="0"/>
        <w:jc w:val="left"/>
        <w:rPr>
          <w:sz w:val="20"/>
        </w:rPr>
      </w:pPr>
      <w:r>
        <w:rPr>
          <w:sz w:val="20"/>
        </w:rPr>
        <w:t xml:space="preserve">montażu </w:t>
      </w:r>
      <w:r>
        <w:rPr>
          <w:spacing w:val="-12"/>
          <w:sz w:val="20"/>
        </w:rPr>
        <w:t>skrzynki.</w:t>
      </w:r>
    </w:p>
    <w:p>
      <w:pPr>
        <w:pStyle w:val="Tretekstu"/>
        <w:spacing w:before="3" w:after="0"/>
        <w:ind w:left="0" w:right="0" w:hanging="0"/>
        <w:rPr/>
      </w:pPr>
      <w:r>
        <w:rPr/>
      </w:r>
    </w:p>
    <w:p>
      <w:pPr>
        <w:pStyle w:val="Nagwek2"/>
        <w:numPr>
          <w:ilvl w:val="1"/>
          <w:numId w:val="6"/>
        </w:numPr>
        <w:tabs>
          <w:tab w:val="left" w:pos="464" w:leader="none"/>
        </w:tabs>
        <w:spacing w:lineRule="auto" w:line="240" w:before="0" w:after="0"/>
        <w:ind w:left="112" w:right="0" w:hanging="0"/>
        <w:jc w:val="left"/>
        <w:rPr/>
      </w:pPr>
      <w:r>
        <w:rPr/>
        <w:t xml:space="preserve">Regulacja wysokościowa studni/wpustów </w:t>
      </w:r>
      <w:r>
        <w:rPr>
          <w:spacing w:val="-18"/>
        </w:rPr>
        <w:t>kanalizacyjnych.</w:t>
      </w:r>
    </w:p>
    <w:p>
      <w:pPr>
        <w:pStyle w:val="Tretekstu"/>
        <w:spacing w:before="8" w:after="0"/>
        <w:ind w:left="0" w:right="0" w:hanging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Tretekstu"/>
        <w:rPr/>
      </w:pPr>
      <w:r>
        <w:rPr/>
        <w:t>Regulacja wysokościowa studni kanalizacyjnych polega na:</w:t>
      </w:r>
    </w:p>
    <w:p>
      <w:pPr>
        <w:pStyle w:val="ListParagraph"/>
        <w:numPr>
          <w:ilvl w:val="0"/>
          <w:numId w:val="4"/>
        </w:numPr>
        <w:tabs>
          <w:tab w:val="left" w:pos="821" w:leader="none"/>
          <w:tab w:val="left" w:pos="822" w:leader="none"/>
        </w:tabs>
        <w:spacing w:lineRule="auto" w:line="240" w:before="1" w:after="0"/>
        <w:ind w:left="112" w:right="0" w:hanging="0"/>
        <w:jc w:val="left"/>
        <w:rPr>
          <w:sz w:val="20"/>
        </w:rPr>
      </w:pPr>
      <w:r>
        <w:rPr>
          <w:sz w:val="20"/>
        </w:rPr>
        <w:t xml:space="preserve">rozbiórce nawierzchni wokół </w:t>
      </w:r>
      <w:r>
        <w:rPr>
          <w:spacing w:val="-24"/>
          <w:sz w:val="20"/>
        </w:rPr>
        <w:t>studn/wpustui,</w:t>
      </w:r>
    </w:p>
    <w:p>
      <w:pPr>
        <w:pStyle w:val="ListParagraph"/>
        <w:numPr>
          <w:ilvl w:val="0"/>
          <w:numId w:val="4"/>
        </w:numPr>
        <w:tabs>
          <w:tab w:val="left" w:pos="821" w:leader="none"/>
          <w:tab w:val="left" w:pos="822" w:leader="none"/>
        </w:tabs>
        <w:spacing w:lineRule="auto" w:line="240" w:before="0" w:after="0"/>
        <w:ind w:left="112" w:right="0" w:hanging="0"/>
        <w:jc w:val="left"/>
        <w:rPr>
          <w:sz w:val="20"/>
        </w:rPr>
      </w:pPr>
      <w:r>
        <w:rPr>
          <w:sz w:val="20"/>
        </w:rPr>
        <w:t xml:space="preserve">demontażu włazu żeliwnego </w:t>
      </w:r>
      <w:r>
        <w:rPr>
          <w:spacing w:val="-33"/>
          <w:sz w:val="20"/>
        </w:rPr>
        <w:t>ciężkiego/skrzynki,</w:t>
      </w:r>
    </w:p>
    <w:p>
      <w:pPr>
        <w:pStyle w:val="ListParagraph"/>
        <w:numPr>
          <w:ilvl w:val="0"/>
          <w:numId w:val="4"/>
        </w:numPr>
        <w:tabs>
          <w:tab w:val="left" w:pos="821" w:leader="none"/>
          <w:tab w:val="left" w:pos="822" w:leader="none"/>
        </w:tabs>
        <w:spacing w:lineRule="exact" w:line="229" w:before="1" w:after="0"/>
        <w:ind w:left="112" w:right="0" w:hanging="0"/>
        <w:jc w:val="left"/>
        <w:rPr>
          <w:sz w:val="20"/>
        </w:rPr>
      </w:pPr>
      <w:r>
        <w:rPr>
          <w:sz w:val="20"/>
        </w:rPr>
        <w:t xml:space="preserve">demontażu płyty pokrywowej </w:t>
      </w:r>
      <w:r>
        <w:rPr>
          <w:spacing w:val="-34"/>
          <w:sz w:val="20"/>
        </w:rPr>
        <w:t>żelbetowej,</w:t>
      </w:r>
    </w:p>
    <w:p>
      <w:pPr>
        <w:pStyle w:val="ListParagraph"/>
        <w:numPr>
          <w:ilvl w:val="0"/>
          <w:numId w:val="4"/>
        </w:numPr>
        <w:tabs>
          <w:tab w:val="left" w:pos="821" w:leader="none"/>
          <w:tab w:val="left" w:pos="822" w:leader="none"/>
        </w:tabs>
        <w:spacing w:lineRule="exact" w:line="229" w:before="0" w:after="0"/>
        <w:ind w:left="112" w:right="0" w:hanging="0"/>
        <w:jc w:val="left"/>
        <w:rPr>
          <w:sz w:val="20"/>
        </w:rPr>
      </w:pPr>
      <w:r>
        <w:rPr>
          <w:sz w:val="20"/>
        </w:rPr>
        <w:t xml:space="preserve">obcięciu </w:t>
      </w:r>
      <w:r>
        <w:rPr>
          <w:spacing w:val="-9"/>
          <w:sz w:val="20"/>
        </w:rPr>
        <w:t xml:space="preserve">komina </w:t>
      </w:r>
      <w:r>
        <w:rPr>
          <w:spacing w:val="-5"/>
          <w:sz w:val="20"/>
        </w:rPr>
        <w:t xml:space="preserve">studni </w:t>
      </w:r>
      <w:r>
        <w:rPr>
          <w:spacing w:val="-4"/>
          <w:sz w:val="20"/>
        </w:rPr>
        <w:t xml:space="preserve">(do0,50m) </w:t>
      </w:r>
      <w:r>
        <w:rPr>
          <w:spacing w:val="-2"/>
          <w:sz w:val="20"/>
        </w:rPr>
        <w:t xml:space="preserve">lub </w:t>
      </w:r>
      <w:r>
        <w:rPr>
          <w:spacing w:val="-1"/>
          <w:sz w:val="20"/>
        </w:rPr>
        <w:t xml:space="preserve">uzupełnieniu </w:t>
      </w:r>
      <w:r>
        <w:rPr>
          <w:spacing w:val="-13"/>
          <w:sz w:val="20"/>
        </w:rPr>
        <w:t xml:space="preserve">kręgów </w:t>
      </w:r>
      <w:r>
        <w:rPr>
          <w:spacing w:val="-12"/>
          <w:sz w:val="20"/>
        </w:rPr>
        <w:t>(do</w:t>
      </w:r>
      <w:r>
        <w:rPr>
          <w:spacing w:val="-5"/>
          <w:sz w:val="20"/>
        </w:rPr>
        <w:t>0,50</w:t>
      </w:r>
      <w:r>
        <w:rPr>
          <w:spacing w:val="-4"/>
          <w:sz w:val="20"/>
        </w:rPr>
        <w:t>m),</w:t>
      </w:r>
    </w:p>
    <w:p>
      <w:pPr>
        <w:pStyle w:val="ListParagraph"/>
        <w:numPr>
          <w:ilvl w:val="0"/>
          <w:numId w:val="4"/>
        </w:numPr>
        <w:tabs>
          <w:tab w:val="left" w:pos="821" w:leader="none"/>
          <w:tab w:val="left" w:pos="822" w:leader="none"/>
        </w:tabs>
        <w:spacing w:lineRule="auto" w:line="240" w:before="0" w:after="0"/>
        <w:ind w:left="112" w:right="0" w:hanging="0"/>
        <w:jc w:val="left"/>
        <w:rPr>
          <w:sz w:val="20"/>
        </w:rPr>
      </w:pPr>
      <w:r>
        <w:rPr>
          <w:sz w:val="20"/>
        </w:rPr>
        <w:t xml:space="preserve">montażu </w:t>
      </w:r>
      <w:r>
        <w:rPr>
          <w:spacing w:val="-14"/>
          <w:sz w:val="20"/>
        </w:rPr>
        <w:t xml:space="preserve">płyty </w:t>
      </w:r>
      <w:r>
        <w:rPr>
          <w:spacing w:val="-13"/>
          <w:sz w:val="20"/>
        </w:rPr>
        <w:t xml:space="preserve">pokrywowej </w:t>
      </w:r>
      <w:r>
        <w:rPr>
          <w:spacing w:val="-7"/>
          <w:sz w:val="20"/>
        </w:rPr>
        <w:t xml:space="preserve">(uprzednio </w:t>
      </w:r>
      <w:r>
        <w:rPr>
          <w:spacing w:val="-8"/>
          <w:sz w:val="20"/>
        </w:rPr>
        <w:t>zdemontowanej),</w:t>
      </w:r>
    </w:p>
    <w:p>
      <w:pPr>
        <w:pStyle w:val="ListParagraph"/>
        <w:numPr>
          <w:ilvl w:val="0"/>
          <w:numId w:val="4"/>
        </w:numPr>
        <w:tabs>
          <w:tab w:val="left" w:pos="821" w:leader="none"/>
          <w:tab w:val="left" w:pos="822" w:leader="none"/>
        </w:tabs>
        <w:spacing w:lineRule="auto" w:line="240" w:before="1" w:after="0"/>
        <w:ind w:left="112" w:right="0" w:hanging="0"/>
        <w:jc w:val="left"/>
        <w:rPr>
          <w:sz w:val="20"/>
        </w:rPr>
      </w:pPr>
      <w:r>
        <w:rPr>
          <w:sz w:val="20"/>
        </w:rPr>
        <w:t xml:space="preserve">montażu kwadratowej płyty żelbetowej </w:t>
      </w:r>
      <w:r>
        <w:rPr>
          <w:spacing w:val="-2"/>
          <w:sz w:val="20"/>
        </w:rPr>
        <w:t>prefabrykowanej</w:t>
      </w:r>
    </w:p>
    <w:p>
      <w:pPr>
        <w:pStyle w:val="ListParagraph"/>
        <w:numPr>
          <w:ilvl w:val="0"/>
          <w:numId w:val="4"/>
        </w:numPr>
        <w:tabs>
          <w:tab w:val="left" w:pos="821" w:leader="none"/>
          <w:tab w:val="left" w:pos="822" w:leader="none"/>
        </w:tabs>
        <w:spacing w:lineRule="auto" w:line="240" w:before="0" w:after="0"/>
        <w:ind w:left="112" w:right="0" w:hanging="0"/>
        <w:jc w:val="left"/>
        <w:rPr>
          <w:spacing w:val="-8"/>
          <w:sz w:val="20"/>
        </w:rPr>
      </w:pPr>
      <w:r>
        <w:rPr>
          <w:sz w:val="20"/>
        </w:rPr>
        <w:t xml:space="preserve">montażu </w:t>
      </w:r>
      <w:r>
        <w:rPr>
          <w:spacing w:val="-12"/>
          <w:sz w:val="20"/>
        </w:rPr>
        <w:t xml:space="preserve">włazu </w:t>
      </w:r>
      <w:r>
        <w:rPr>
          <w:spacing w:val="-8"/>
          <w:sz w:val="20"/>
        </w:rPr>
        <w:t xml:space="preserve">żeliwnego </w:t>
      </w:r>
      <w:r>
        <w:rPr>
          <w:spacing w:val="-11"/>
          <w:sz w:val="20"/>
        </w:rPr>
        <w:t xml:space="preserve">(z </w:t>
      </w:r>
      <w:r>
        <w:rPr>
          <w:spacing w:val="-7"/>
          <w:sz w:val="20"/>
        </w:rPr>
        <w:t xml:space="preserve">demontażu) </w:t>
      </w:r>
      <w:r>
        <w:rPr>
          <w:spacing w:val="-14"/>
          <w:sz w:val="20"/>
        </w:rPr>
        <w:t xml:space="preserve">na </w:t>
      </w:r>
      <w:r>
        <w:rPr>
          <w:spacing w:val="-2"/>
          <w:sz w:val="20"/>
        </w:rPr>
        <w:t xml:space="preserve">zaprawie </w:t>
      </w:r>
      <w:r>
        <w:rPr>
          <w:spacing w:val="-8"/>
          <w:sz w:val="20"/>
        </w:rPr>
        <w:t>szybkowiążącej.</w:t>
      </w:r>
    </w:p>
    <w:p>
      <w:pPr>
        <w:pStyle w:val="Tretekstu"/>
        <w:spacing w:before="5" w:after="0"/>
        <w:ind w:left="0" w:right="0" w:hanging="0"/>
        <w:rPr/>
      </w:pPr>
      <w:r>
        <w:rPr/>
      </w:r>
    </w:p>
    <w:p>
      <w:pPr>
        <w:pStyle w:val="Nagwek2"/>
        <w:numPr>
          <w:ilvl w:val="1"/>
          <w:numId w:val="3"/>
        </w:numPr>
        <w:tabs>
          <w:tab w:val="left" w:pos="433" w:leader="none"/>
        </w:tabs>
        <w:spacing w:lineRule="auto" w:line="240" w:before="1" w:after="0"/>
        <w:ind w:left="432" w:right="0" w:hanging="320"/>
        <w:jc w:val="left"/>
        <w:rPr/>
      </w:pPr>
      <w:r>
        <w:rPr/>
        <w:t>Roboty</w:t>
      </w:r>
      <w:r>
        <w:rPr>
          <w:spacing w:val="-9"/>
        </w:rPr>
        <w:t>rozbiórkowe</w:t>
      </w:r>
    </w:p>
    <w:p>
      <w:pPr>
        <w:pStyle w:val="Tretekstu"/>
        <w:spacing w:before="7" w:after="0"/>
        <w:ind w:left="0" w:right="0" w:hanging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Tretekstu"/>
        <w:rPr/>
      </w:pPr>
      <w:r>
        <w:rPr/>
        <w:t>Mechaniczne i ręczne odkucie nawierzchni wokół urządzeń. Zebranie i odrzucenie na bok gruzu. Demontaż skrzynki zaworu, włazu kanalizacyjnego lub teletechnicznego.</w:t>
      </w:r>
    </w:p>
    <w:p>
      <w:pPr>
        <w:pStyle w:val="Tretekstu"/>
        <w:spacing w:before="4" w:after="0"/>
        <w:ind w:left="0" w:right="0" w:hanging="0"/>
        <w:rPr/>
      </w:pPr>
      <w:r>
        <w:rPr/>
      </w:r>
    </w:p>
    <w:p>
      <w:pPr>
        <w:pStyle w:val="Nagwek2"/>
        <w:numPr>
          <w:ilvl w:val="1"/>
          <w:numId w:val="3"/>
        </w:numPr>
        <w:tabs>
          <w:tab w:val="left" w:pos="479" w:leader="none"/>
        </w:tabs>
        <w:spacing w:lineRule="auto" w:line="240" w:before="0" w:after="0"/>
        <w:ind w:left="478" w:right="0" w:hanging="366"/>
        <w:jc w:val="left"/>
        <w:rPr/>
      </w:pPr>
      <w:r>
        <w:rPr/>
        <w:t xml:space="preserve">Wykonanie </w:t>
      </w:r>
      <w:r>
        <w:rPr>
          <w:spacing w:val="-10"/>
        </w:rPr>
        <w:t>deskowania</w:t>
      </w:r>
    </w:p>
    <w:p>
      <w:pPr>
        <w:pStyle w:val="Tretekstu"/>
        <w:spacing w:before="7" w:after="0"/>
        <w:ind w:left="0" w:right="0" w:hanging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Tretekstu"/>
        <w:ind w:left="0" w:right="113" w:hanging="0"/>
        <w:jc w:val="both"/>
        <w:rPr/>
      </w:pPr>
      <w:r>
        <w:rPr/>
        <w:t>Deskowanie powinno zapewniać sztywność i niezmienność układu oraz bezpieczeństwo konstrukcji. Deskowanie powinno</w:t>
      </w:r>
      <w:r>
        <w:rPr>
          <w:spacing w:val="-3"/>
        </w:rPr>
        <w:t>być</w:t>
      </w:r>
      <w:r>
        <w:rPr/>
        <w:t>skonstruowane w sposób umożliwiający łatwy jego montaż i demontaż. Przed wypełnieniem masą betonową deskowanie powinno</w:t>
      </w:r>
      <w:r>
        <w:rPr>
          <w:spacing w:val="-3"/>
        </w:rPr>
        <w:t>być</w:t>
      </w:r>
      <w:r>
        <w:rPr/>
        <w:t xml:space="preserve">sprawdzone, aby wykluczyć wyciek zaprawy betonowej,  możliwość zniekształcenia </w:t>
      </w:r>
      <w:r>
        <w:rPr>
          <w:spacing w:val="-40"/>
        </w:rPr>
        <w:t>lub  odchyleń w betonowej   konstrukcji.</w:t>
      </w:r>
    </w:p>
    <w:p>
      <w:pPr>
        <w:pStyle w:val="Tretekstu"/>
        <w:spacing w:before="5" w:after="0"/>
        <w:ind w:left="0" w:right="0" w:hanging="0"/>
        <w:rPr/>
      </w:pPr>
      <w:r>
        <w:rPr/>
      </w:r>
    </w:p>
    <w:p>
      <w:pPr>
        <w:pStyle w:val="Nagwek2"/>
        <w:numPr>
          <w:ilvl w:val="1"/>
          <w:numId w:val="3"/>
        </w:numPr>
        <w:tabs>
          <w:tab w:val="left" w:pos="459" w:leader="none"/>
        </w:tabs>
        <w:spacing w:lineRule="exact" w:line="228" w:before="0" w:after="0"/>
        <w:ind w:left="458" w:right="0" w:hanging="346"/>
        <w:jc w:val="left"/>
        <w:rPr/>
      </w:pPr>
      <w:r>
        <w:rPr/>
        <w:t xml:space="preserve">Wytwarzanie mieszanki </w:t>
      </w:r>
      <w:r>
        <w:rPr>
          <w:spacing w:val="-17"/>
        </w:rPr>
        <w:t>betonowej</w:t>
      </w:r>
    </w:p>
    <w:p>
      <w:pPr>
        <w:pStyle w:val="Tretekstu"/>
        <w:spacing w:lineRule="auto" w:line="235"/>
        <w:ind w:left="0" w:right="146" w:hanging="0"/>
        <w:rPr/>
      </w:pPr>
      <w:r>
        <w:rPr/>
        <w:t>Mieszankę betonu C8/10 i C16/20 o ściśle określonym składzie zawartym w recepcie laboratoryjnej należy wytwarzać w mieszarkach zapewniających ciągłość produkcji i gwarantujących otrzymanie jednorodnej</w:t>
      </w:r>
      <w:r>
        <w:rPr>
          <w:spacing w:val="-19"/>
        </w:rPr>
        <w:t>mieszanki.</w:t>
      </w:r>
    </w:p>
    <w:p>
      <w:pPr>
        <w:pStyle w:val="Tretekstu"/>
        <w:spacing w:before="1" w:after="0"/>
        <w:ind w:left="0" w:right="146" w:hanging="0"/>
        <w:rPr/>
      </w:pPr>
      <w:r>
        <w:rPr/>
        <w:t>Mieszanka po wyprodukowaniu powinna</w:t>
      </w:r>
      <w:r>
        <w:rPr>
          <w:spacing w:val="-2"/>
        </w:rPr>
        <w:t>być</w:t>
      </w:r>
      <w:r>
        <w:rPr/>
        <w:t xml:space="preserve">od razu transportowana na miejsce wbudowania, w </w:t>
      </w:r>
      <w:r>
        <w:rPr>
          <w:spacing w:val="50"/>
        </w:rPr>
        <w:t>sposób zabezpieczony</w:t>
      </w:r>
      <w:r>
        <w:rPr>
          <w:spacing w:val="-24"/>
        </w:rPr>
        <w:t xml:space="preserve">przed </w:t>
      </w:r>
      <w:r>
        <w:rPr>
          <w:spacing w:val="-6"/>
        </w:rPr>
        <w:t xml:space="preserve">segregacją </w:t>
      </w:r>
      <w:r>
        <w:rPr>
          <w:spacing w:val="-9"/>
        </w:rPr>
        <w:t xml:space="preserve">I </w:t>
      </w:r>
      <w:r>
        <w:rPr>
          <w:spacing w:val="-1"/>
        </w:rPr>
        <w:t xml:space="preserve">nadmiernym </w:t>
      </w:r>
      <w:r>
        <w:rPr>
          <w:spacing w:val="-6"/>
        </w:rPr>
        <w:t>wysychaniem.</w:t>
      </w:r>
    </w:p>
    <w:p>
      <w:pPr>
        <w:pStyle w:val="Tretekstu"/>
        <w:spacing w:before="6" w:after="0"/>
        <w:ind w:left="0" w:right="0" w:hanging="0"/>
        <w:rPr/>
      </w:pPr>
      <w:r>
        <w:rPr/>
      </w:r>
    </w:p>
    <w:p>
      <w:pPr>
        <w:pStyle w:val="Nagwek2"/>
        <w:numPr>
          <w:ilvl w:val="0"/>
          <w:numId w:val="6"/>
        </w:numPr>
        <w:tabs>
          <w:tab w:val="left" w:pos="313" w:leader="none"/>
        </w:tabs>
        <w:spacing w:lineRule="auto" w:line="240" w:before="0" w:after="0"/>
        <w:ind w:left="312" w:right="0" w:hanging="200"/>
        <w:jc w:val="left"/>
        <w:rPr/>
      </w:pPr>
      <w:r>
        <w:rPr/>
        <w:t xml:space="preserve">KONTROLA </w:t>
      </w:r>
      <w:r>
        <w:rPr>
          <w:spacing w:val="-40"/>
        </w:rPr>
        <w:t>JAKOŚCI    ROBÓT</w:t>
      </w:r>
    </w:p>
    <w:p>
      <w:pPr>
        <w:pStyle w:val="Tretekstu"/>
        <w:spacing w:before="10" w:after="0"/>
        <w:ind w:left="0" w:right="0" w:hanging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ListParagraph"/>
        <w:numPr>
          <w:ilvl w:val="1"/>
          <w:numId w:val="6"/>
        </w:numPr>
        <w:tabs>
          <w:tab w:val="left" w:pos="464" w:leader="none"/>
        </w:tabs>
        <w:spacing w:lineRule="auto" w:line="240" w:before="0" w:after="0"/>
        <w:ind w:left="463" w:right="0" w:hanging="351"/>
        <w:jc w:val="left"/>
        <w:rPr>
          <w:b/>
          <w:b/>
          <w:sz w:val="20"/>
        </w:rPr>
      </w:pPr>
      <w:r>
        <w:rPr>
          <w:b/>
          <w:sz w:val="20"/>
        </w:rPr>
        <w:t xml:space="preserve">Ogólne zasady kontroli jakości </w:t>
      </w:r>
      <w:r>
        <w:rPr>
          <w:b/>
          <w:spacing w:val="-18"/>
          <w:sz w:val="20"/>
        </w:rPr>
        <w:t>robót</w:t>
      </w:r>
    </w:p>
    <w:p>
      <w:pPr>
        <w:pStyle w:val="Tretekstu"/>
        <w:spacing w:before="8" w:after="0"/>
        <w:ind w:left="0" w:right="0" w:hanging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Tretekstu"/>
        <w:rPr/>
      </w:pPr>
      <w:r>
        <w:rPr/>
        <w:t>Ogólne zasady kontroli jakości robót podano w SST D-00.00.00 „Wymagania ogólne” pkt 6.</w:t>
      </w:r>
    </w:p>
    <w:p>
      <w:pPr>
        <w:pStyle w:val="Tretekstu"/>
        <w:spacing w:before="6" w:after="0"/>
        <w:ind w:left="0" w:right="0" w:hanging="0"/>
        <w:rPr/>
      </w:pPr>
      <w:r>
        <w:rPr/>
      </w:r>
    </w:p>
    <w:p>
      <w:pPr>
        <w:pStyle w:val="Nagwek2"/>
        <w:numPr>
          <w:ilvl w:val="1"/>
          <w:numId w:val="6"/>
        </w:numPr>
        <w:tabs>
          <w:tab w:val="left" w:pos="462" w:leader="none"/>
        </w:tabs>
        <w:spacing w:lineRule="auto" w:line="240" w:before="0" w:after="0"/>
        <w:ind w:left="461" w:right="0" w:hanging="349"/>
        <w:jc w:val="left"/>
        <w:rPr/>
      </w:pPr>
      <w:r>
        <w:rPr/>
        <w:t>Badania przed przystąpieniem do</w:t>
      </w:r>
      <w:r>
        <w:rPr>
          <w:spacing w:val="-28"/>
        </w:rPr>
        <w:t>robót</w:t>
      </w:r>
    </w:p>
    <w:p>
      <w:pPr>
        <w:pStyle w:val="Tretekstu"/>
        <w:spacing w:before="5" w:after="0"/>
        <w:ind w:left="0" w:right="0" w:hanging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Tretekstu"/>
        <w:rPr/>
      </w:pPr>
      <w:r>
        <w:rPr/>
        <w:t>Przed przystąpieniem do robót Wykonawca powinien wykonać badania cementu, kruszywa oraz w przypadkach wątpliwych wody i przedstawić wyniki tych badań Inspektorowi Nadzoru do akceptacji.</w:t>
      </w:r>
    </w:p>
    <w:p>
      <w:pPr>
        <w:pStyle w:val="Tretekstu"/>
        <w:spacing w:before="6" w:after="0"/>
        <w:ind w:left="0" w:right="0" w:hanging="0"/>
        <w:rPr/>
      </w:pPr>
      <w:r>
        <w:rPr/>
      </w:r>
    </w:p>
    <w:p>
      <w:pPr>
        <w:sectPr>
          <w:type w:val="nextPage"/>
          <w:pgSz w:w="11906" w:h="16838"/>
          <w:pgMar w:left="1020" w:right="1020" w:header="0" w:top="12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agwek2"/>
        <w:numPr>
          <w:ilvl w:val="1"/>
          <w:numId w:val="6"/>
        </w:numPr>
        <w:tabs>
          <w:tab w:val="left" w:pos="462" w:leader="none"/>
        </w:tabs>
        <w:spacing w:lineRule="auto" w:line="240" w:before="0" w:after="0"/>
        <w:ind w:left="461" w:right="0" w:hanging="349"/>
        <w:jc w:val="left"/>
        <w:rPr/>
      </w:pPr>
      <w:r>
        <w:rPr/>
        <w:t xml:space="preserve">Badania w czasie </w:t>
      </w:r>
      <w:r>
        <w:rPr>
          <w:spacing w:val="-14"/>
        </w:rPr>
        <w:t>robót</w:t>
      </w:r>
    </w:p>
    <w:p>
      <w:pPr>
        <w:pStyle w:val="Tretekstu"/>
        <w:spacing w:before="67" w:after="0"/>
        <w:ind w:left="0" w:right="110" w:hanging="0"/>
        <w:jc w:val="both"/>
        <w:rPr/>
      </w:pPr>
      <w:r>
        <w:rPr/>
        <w:t xml:space="preserve">Badania i pomiary wyregulowanych przykryć urządzeń obcych przeprowadza się dla wykonania deskowania                             i sprawdzenia </w:t>
      </w:r>
      <w:r>
        <w:rPr>
          <w:spacing w:val="-8"/>
        </w:rPr>
        <w:t xml:space="preserve">osadzenia </w:t>
      </w:r>
      <w:r>
        <w:rPr>
          <w:spacing w:val="-4"/>
        </w:rPr>
        <w:t xml:space="preserve">skrzynek </w:t>
      </w:r>
      <w:r>
        <w:rPr>
          <w:spacing w:val="-2"/>
        </w:rPr>
        <w:t xml:space="preserve">I </w:t>
      </w:r>
      <w:r>
        <w:rPr>
          <w:spacing w:val="-4"/>
        </w:rPr>
        <w:t xml:space="preserve">włazów. </w:t>
      </w:r>
      <w:r>
        <w:rPr>
          <w:spacing w:val="-5"/>
        </w:rPr>
        <w:t xml:space="preserve">Sprawdzenie </w:t>
      </w:r>
      <w:r>
        <w:rPr>
          <w:spacing w:val="-7"/>
        </w:rPr>
        <w:t xml:space="preserve">wykonania deskowania </w:t>
      </w:r>
      <w:r>
        <w:rPr>
          <w:spacing w:val="-9"/>
        </w:rPr>
        <w:t xml:space="preserve">polega </w:t>
      </w:r>
      <w:r>
        <w:rPr>
          <w:spacing w:val="-5"/>
        </w:rPr>
        <w:t xml:space="preserve">na sprawdzeniu </w:t>
      </w:r>
      <w:r>
        <w:rPr>
          <w:spacing w:val="-11"/>
        </w:rPr>
        <w:t xml:space="preserve">jego </w:t>
      </w:r>
      <w:r>
        <w:rPr>
          <w:spacing w:val="-2"/>
        </w:rPr>
        <w:t xml:space="preserve">szczelności                  i </w:t>
      </w:r>
      <w:r>
        <w:rPr>
          <w:spacing w:val="-3"/>
        </w:rPr>
        <w:t xml:space="preserve">wymiarów. </w:t>
      </w:r>
      <w:r>
        <w:rPr/>
        <w:t xml:space="preserve">Sprawdzenie osadzenia urządzeń obcych polega na sprawdzeniu rzędnych posadowienia skrzynek zaworów i pokryw </w:t>
      </w:r>
      <w:r>
        <w:rPr>
          <w:spacing w:val="-3"/>
        </w:rPr>
        <w:t>włazowych,</w:t>
      </w:r>
      <w:r>
        <w:rPr/>
        <w:t>oraz ich stabilności ( nie mogą ulegać drganiom podczas ruchu</w:t>
      </w:r>
      <w:r>
        <w:rPr>
          <w:spacing w:val="1"/>
        </w:rPr>
        <w:t>pojazdów).</w:t>
      </w:r>
    </w:p>
    <w:p>
      <w:pPr>
        <w:pStyle w:val="Tretekstu"/>
        <w:spacing w:before="2" w:after="0"/>
        <w:ind w:left="0" w:right="0" w:hanging="0"/>
        <w:rPr/>
      </w:pPr>
      <w:r>
        <w:rPr/>
        <w:t>Rzędne wpustów, skrzynek zaworów i pokryw studzienek powinny być wykonane z dokładnością do 5 mm.</w:t>
      </w:r>
    </w:p>
    <w:p>
      <w:pPr>
        <w:pStyle w:val="Tretekstu"/>
        <w:spacing w:before="4" w:after="0"/>
        <w:ind w:left="0" w:right="0" w:hanging="0"/>
        <w:rPr/>
      </w:pPr>
      <w:r>
        <w:rPr/>
      </w:r>
    </w:p>
    <w:p>
      <w:pPr>
        <w:pStyle w:val="Nagwek2"/>
        <w:numPr>
          <w:ilvl w:val="0"/>
          <w:numId w:val="6"/>
        </w:numPr>
        <w:tabs>
          <w:tab w:val="left" w:pos="313" w:leader="none"/>
        </w:tabs>
        <w:spacing w:lineRule="auto" w:line="240" w:before="0" w:after="0"/>
        <w:ind w:left="312" w:right="0" w:hanging="200"/>
        <w:jc w:val="left"/>
        <w:rPr/>
      </w:pPr>
      <w:r>
        <w:rPr/>
        <w:t>OBMIAR</w:t>
      </w:r>
      <w:r>
        <w:rPr>
          <w:spacing w:val="-8"/>
        </w:rPr>
        <w:t>ROBÓT</w:t>
      </w:r>
    </w:p>
    <w:p>
      <w:pPr>
        <w:pStyle w:val="ListParagraph"/>
        <w:numPr>
          <w:ilvl w:val="1"/>
          <w:numId w:val="6"/>
        </w:numPr>
        <w:tabs>
          <w:tab w:val="left" w:pos="464" w:leader="none"/>
        </w:tabs>
        <w:spacing w:lineRule="auto" w:line="240" w:before="0" w:after="0"/>
        <w:ind w:left="463" w:right="0" w:hanging="351"/>
        <w:jc w:val="left"/>
        <w:rPr>
          <w:b/>
          <w:b/>
          <w:sz w:val="20"/>
        </w:rPr>
      </w:pPr>
      <w:r>
        <w:rPr>
          <w:b/>
          <w:sz w:val="20"/>
        </w:rPr>
        <w:t>Ogólne zasady obmiaru</w:t>
      </w:r>
      <w:r>
        <w:rPr>
          <w:b/>
          <w:spacing w:val="-21"/>
          <w:sz w:val="20"/>
        </w:rPr>
        <w:t>robót</w:t>
      </w:r>
    </w:p>
    <w:p>
      <w:pPr>
        <w:pStyle w:val="Tretekstu"/>
        <w:spacing w:before="7" w:after="0"/>
        <w:ind w:left="0" w:right="0" w:hanging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Tretekstu"/>
        <w:spacing w:before="1" w:after="0"/>
        <w:rPr/>
      </w:pPr>
      <w:r>
        <w:rPr/>
        <w:t>Ogólne zasady obmiaru robót podano w SST D-00.00.00 „Wymagania ogólne” pkt 7.</w:t>
      </w:r>
    </w:p>
    <w:p>
      <w:pPr>
        <w:pStyle w:val="Tretekstu"/>
        <w:spacing w:before="5" w:after="0"/>
        <w:ind w:left="0" w:right="0" w:hanging="0"/>
        <w:rPr/>
      </w:pPr>
      <w:r>
        <w:rPr/>
      </w:r>
    </w:p>
    <w:p>
      <w:pPr>
        <w:pStyle w:val="Nagwek2"/>
        <w:numPr>
          <w:ilvl w:val="1"/>
          <w:numId w:val="6"/>
        </w:numPr>
        <w:tabs>
          <w:tab w:val="left" w:pos="462" w:leader="none"/>
        </w:tabs>
        <w:spacing w:lineRule="auto" w:line="240" w:before="0" w:after="0"/>
        <w:ind w:left="461" w:right="0" w:hanging="349"/>
        <w:jc w:val="left"/>
        <w:rPr/>
      </w:pPr>
      <w:r>
        <w:rPr/>
        <w:t>Jednostka</w:t>
      </w:r>
      <w:r>
        <w:rPr>
          <w:spacing w:val="-9"/>
        </w:rPr>
        <w:t>obmiarowa</w:t>
      </w:r>
    </w:p>
    <w:p>
      <w:pPr>
        <w:pStyle w:val="Tretekstu"/>
        <w:spacing w:before="5" w:after="0"/>
        <w:ind w:left="0" w:right="0" w:hanging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Tretekstu"/>
        <w:rPr/>
      </w:pPr>
      <w:r>
        <w:rPr/>
        <w:t>Jednostką obmiarową regulacji urządzeń obcych jest jedna sztuka (1 szt.)</w:t>
      </w:r>
    </w:p>
    <w:p>
      <w:pPr>
        <w:pStyle w:val="Tretekstu"/>
        <w:spacing w:before="6" w:after="0"/>
        <w:ind w:left="0" w:right="0" w:hanging="0"/>
        <w:rPr/>
      </w:pPr>
      <w:r>
        <w:rPr/>
      </w:r>
    </w:p>
    <w:p>
      <w:pPr>
        <w:pStyle w:val="Nagwek2"/>
        <w:numPr>
          <w:ilvl w:val="0"/>
          <w:numId w:val="6"/>
        </w:numPr>
        <w:tabs>
          <w:tab w:val="left" w:pos="313" w:leader="none"/>
        </w:tabs>
        <w:spacing w:lineRule="auto" w:line="240" w:before="1" w:after="0"/>
        <w:ind w:left="312" w:right="0" w:hanging="200"/>
        <w:jc w:val="left"/>
        <w:rPr/>
      </w:pPr>
      <w:r>
        <w:rPr/>
        <w:t>ODBIÓR</w:t>
      </w:r>
      <w:r>
        <w:rPr>
          <w:spacing w:val="-7"/>
        </w:rPr>
        <w:t>ROBÓT</w:t>
      </w:r>
    </w:p>
    <w:p>
      <w:pPr>
        <w:pStyle w:val="Tretekstu"/>
        <w:spacing w:before="7" w:after="0"/>
        <w:ind w:left="0" w:right="0" w:hanging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Tretekstu"/>
        <w:spacing w:lineRule="exact" w:line="229"/>
        <w:rPr/>
      </w:pPr>
      <w:r>
        <w:rPr/>
        <w:t>Ogólne zasady odbioru robót podano w SST D-00.00.00 „Wymagania ogólne” pkt 8.</w:t>
      </w:r>
    </w:p>
    <w:p>
      <w:pPr>
        <w:pStyle w:val="Tretekstu"/>
        <w:rPr/>
      </w:pPr>
      <w:r>
        <w:rPr/>
        <w:t>Roboty uznaje się za zgodne z dokumentacją projektową, SST i wymaganiami Inspektora Nadzoru, jeżeli wszystkie pomiary i badania z zachowaniem tolerancji wg pkt 6 dały wyniki pozytywne.</w:t>
      </w:r>
    </w:p>
    <w:p>
      <w:pPr>
        <w:pStyle w:val="Tretekstu"/>
        <w:spacing w:before="5" w:after="0"/>
        <w:ind w:left="0" w:right="0" w:hanging="0"/>
        <w:rPr/>
      </w:pPr>
      <w:r>
        <w:rPr/>
      </w:r>
    </w:p>
    <w:p>
      <w:pPr>
        <w:pStyle w:val="Nagwek2"/>
        <w:numPr>
          <w:ilvl w:val="0"/>
          <w:numId w:val="6"/>
        </w:numPr>
        <w:tabs>
          <w:tab w:val="left" w:pos="313" w:leader="none"/>
        </w:tabs>
        <w:spacing w:lineRule="auto" w:line="240" w:before="0" w:after="0"/>
        <w:ind w:left="312" w:right="0" w:hanging="200"/>
        <w:jc w:val="left"/>
        <w:rPr/>
      </w:pPr>
      <w:r>
        <w:rPr>
          <w:spacing w:val="-8"/>
        </w:rPr>
        <w:t>PODSTAWA</w:t>
      </w:r>
      <w:r>
        <w:rPr>
          <w:spacing w:val="-32"/>
        </w:rPr>
        <w:t>PŁATNOŚCI</w:t>
      </w:r>
    </w:p>
    <w:p>
      <w:pPr>
        <w:pStyle w:val="Tretekstu"/>
        <w:spacing w:before="10" w:after="0"/>
        <w:ind w:left="0" w:right="0" w:hanging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ListParagraph"/>
        <w:numPr>
          <w:ilvl w:val="1"/>
          <w:numId w:val="6"/>
        </w:numPr>
        <w:tabs>
          <w:tab w:val="left" w:pos="464" w:leader="none"/>
        </w:tabs>
        <w:spacing w:lineRule="auto" w:line="240" w:before="0" w:after="0"/>
        <w:ind w:left="463" w:right="0" w:hanging="351"/>
        <w:jc w:val="left"/>
        <w:rPr>
          <w:b/>
          <w:b/>
          <w:sz w:val="20"/>
        </w:rPr>
      </w:pPr>
      <w:r>
        <w:rPr>
          <w:b/>
          <w:sz w:val="20"/>
        </w:rPr>
        <w:t xml:space="preserve">Ogólne ustalenia dotyczące podstawy </w:t>
      </w:r>
      <w:r>
        <w:rPr>
          <w:b/>
          <w:spacing w:val="-38"/>
          <w:sz w:val="20"/>
        </w:rPr>
        <w:t>płatności</w:t>
      </w:r>
    </w:p>
    <w:p>
      <w:pPr>
        <w:pStyle w:val="Tretekstu"/>
        <w:spacing w:before="8" w:after="0"/>
        <w:ind w:left="0" w:right="0" w:hanging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Tretekstu"/>
        <w:rPr/>
      </w:pPr>
      <w:r>
        <w:rPr/>
        <w:t>Ogólne ustalenia dotyczące podstawy płatności podano w SST D-00.00.00 „Wymagania ogólne” pkt 9.</w:t>
      </w:r>
    </w:p>
    <w:p>
      <w:pPr>
        <w:pStyle w:val="Tretekstu"/>
        <w:spacing w:before="5" w:after="0"/>
        <w:ind w:left="0" w:right="0" w:hanging="0"/>
        <w:rPr/>
      </w:pPr>
      <w:r>
        <w:rPr/>
      </w:r>
    </w:p>
    <w:p>
      <w:pPr>
        <w:pStyle w:val="Nagwek2"/>
        <w:numPr>
          <w:ilvl w:val="1"/>
          <w:numId w:val="6"/>
        </w:numPr>
        <w:tabs>
          <w:tab w:val="left" w:pos="464" w:leader="none"/>
        </w:tabs>
        <w:spacing w:lineRule="auto" w:line="240" w:before="0" w:after="0"/>
        <w:ind w:left="463" w:right="0" w:hanging="351"/>
        <w:jc w:val="left"/>
        <w:rPr/>
      </w:pPr>
      <w:r>
        <w:rPr/>
        <w:t>Cena jednostki</w:t>
      </w:r>
      <w:r>
        <w:rPr>
          <w:spacing w:val="-16"/>
        </w:rPr>
        <w:t>obmiarowej</w:t>
      </w:r>
    </w:p>
    <w:p>
      <w:pPr>
        <w:pStyle w:val="Tretekstu"/>
        <w:spacing w:before="6" w:after="0"/>
        <w:ind w:left="0" w:right="0" w:hanging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Tretekstu"/>
        <w:jc w:val="both"/>
        <w:rPr/>
      </w:pPr>
      <w:r>
        <w:rPr/>
        <w:t>Cena wykonania wyregulowania 1 szt. urządzeń obcych obejmuje:</w:t>
      </w:r>
    </w:p>
    <w:p>
      <w:pPr>
        <w:pStyle w:val="Tretekstu"/>
        <w:jc w:val="both"/>
        <w:rPr/>
      </w:pPr>
      <w:r>
        <w:rPr/>
        <w:t>zakup materiałów, prace pomiarowe i roboty przygotowawcze, rozbiórki i prace demontażowe, dostarczenie materiałów, wykonanie deskowania, wyprodukowanie mieszanki betonowej, transport na miejsce wbudowania,</w:t>
      </w:r>
    </w:p>
    <w:p>
      <w:pPr>
        <w:pStyle w:val="Tretekstu"/>
        <w:spacing w:before="1" w:after="0"/>
        <w:jc w:val="both"/>
        <w:rPr/>
      </w:pPr>
      <w:r>
        <w:rPr/>
        <w:t xml:space="preserve">ułożenie </w:t>
      </w:r>
      <w:r>
        <w:rPr>
          <w:spacing w:val="-18"/>
        </w:rPr>
        <w:t xml:space="preserve">I </w:t>
      </w:r>
      <w:r>
        <w:rPr>
          <w:spacing w:val="-8"/>
        </w:rPr>
        <w:t xml:space="preserve">zagęszczenie </w:t>
      </w:r>
      <w:r>
        <w:rPr>
          <w:spacing w:val="-18"/>
        </w:rPr>
        <w:t>betonu</w:t>
      </w:r>
      <w:r>
        <w:rPr>
          <w:spacing w:val="-12"/>
        </w:rPr>
        <w:t>oraz</w:t>
      </w:r>
      <w:r>
        <w:rPr>
          <w:spacing w:val="-13"/>
        </w:rPr>
        <w:t xml:space="preserve">jego </w:t>
      </w:r>
      <w:r>
        <w:rPr>
          <w:spacing w:val="-11"/>
        </w:rPr>
        <w:t xml:space="preserve">pielęgnacja, </w:t>
      </w:r>
      <w:r>
        <w:rPr>
          <w:spacing w:val="-5"/>
        </w:rPr>
        <w:t xml:space="preserve">wykonanie </w:t>
      </w:r>
      <w:r>
        <w:rPr>
          <w:spacing w:val="-15"/>
        </w:rPr>
        <w:t xml:space="preserve">regulacji </w:t>
      </w:r>
      <w:r>
        <w:rPr>
          <w:spacing w:val="-12"/>
        </w:rPr>
        <w:t xml:space="preserve">wysokościowej </w:t>
      </w:r>
      <w:r>
        <w:rPr>
          <w:spacing w:val="-14"/>
        </w:rPr>
        <w:t>urządzeń obcych,</w:t>
      </w:r>
      <w:r>
        <w:rPr>
          <w:spacing w:val="-7"/>
        </w:rPr>
        <w:t xml:space="preserve">osadzenie </w:t>
      </w:r>
      <w:r>
        <w:rPr>
          <w:spacing w:val="-15"/>
        </w:rPr>
        <w:t>na  zaprawie cementowej skrzynek i</w:t>
      </w:r>
      <w:r>
        <w:rPr>
          <w:spacing w:val="-4"/>
        </w:rPr>
        <w:t>włazów,</w:t>
      </w:r>
      <w:r>
        <w:rPr/>
        <w:t>rozebrania deskowania,</w:t>
      </w:r>
      <w:r>
        <w:rPr>
          <w:spacing w:val="-3"/>
        </w:rPr>
        <w:t xml:space="preserve">wywóz </w:t>
      </w:r>
      <w:r>
        <w:rPr/>
        <w:t xml:space="preserve">gruzu, oczyszczenie miejsca robót, przeprowadzenie </w:t>
      </w:r>
      <w:r>
        <w:rPr>
          <w:spacing w:val="-18"/>
        </w:rPr>
        <w:t>pomiarów            i</w:t>
      </w:r>
      <w:r>
        <w:rPr>
          <w:spacing w:val="-15"/>
        </w:rPr>
        <w:t xml:space="preserve"> </w:t>
      </w:r>
      <w:r>
        <w:rPr>
          <w:spacing w:val="-1"/>
        </w:rPr>
        <w:t xml:space="preserve">badań </w:t>
      </w:r>
      <w:r>
        <w:rPr>
          <w:spacing w:val="-8"/>
        </w:rPr>
        <w:t>laboratoryjnych,</w:t>
      </w:r>
      <w:r>
        <w:rPr>
          <w:spacing w:val="-10"/>
        </w:rPr>
        <w:t xml:space="preserve">wymaganych </w:t>
      </w:r>
      <w:r>
        <w:rPr>
          <w:spacing w:val="-12"/>
        </w:rPr>
        <w:t xml:space="preserve">w </w:t>
      </w:r>
      <w:r>
        <w:rPr>
          <w:spacing w:val="-6"/>
        </w:rPr>
        <w:t xml:space="preserve">specyfikacji </w:t>
      </w:r>
      <w:r>
        <w:rPr>
          <w:spacing w:val="-13"/>
        </w:rPr>
        <w:t>technicznej.</w:t>
      </w:r>
    </w:p>
    <w:p>
      <w:pPr>
        <w:pStyle w:val="Tretekstu"/>
        <w:spacing w:before="4" w:after="0"/>
        <w:ind w:left="0" w:right="0" w:hanging="0"/>
        <w:rPr/>
      </w:pPr>
      <w:r>
        <w:rPr/>
      </w:r>
    </w:p>
    <w:p>
      <w:pPr>
        <w:pStyle w:val="Nagwek2"/>
        <w:numPr>
          <w:ilvl w:val="0"/>
          <w:numId w:val="6"/>
        </w:numPr>
        <w:tabs>
          <w:tab w:val="left" w:pos="411" w:leader="none"/>
        </w:tabs>
        <w:spacing w:lineRule="auto" w:line="240" w:before="0" w:after="0"/>
        <w:ind w:left="410" w:right="0" w:hanging="298"/>
        <w:jc w:val="left"/>
        <w:rPr/>
      </w:pPr>
      <w:r>
        <w:rPr/>
        <w:t xml:space="preserve">PRZEPISY </w:t>
      </w:r>
      <w:r>
        <w:rPr>
          <w:spacing w:val="-13"/>
        </w:rPr>
        <w:t>ZWIĄZANE</w:t>
      </w:r>
    </w:p>
    <w:p>
      <w:pPr>
        <w:pStyle w:val="Tretekstu"/>
        <w:spacing w:before="1" w:after="0"/>
        <w:ind w:left="0" w:right="0" w:hanging="0"/>
        <w:rPr>
          <w:b/>
          <w:b/>
        </w:rPr>
      </w:pPr>
      <w:r>
        <w:rPr>
          <w:b/>
        </w:rPr>
      </w:r>
    </w:p>
    <w:p>
      <w:pPr>
        <w:pStyle w:val="ListParagraph"/>
        <w:numPr>
          <w:ilvl w:val="1"/>
          <w:numId w:val="6"/>
        </w:numPr>
        <w:tabs>
          <w:tab w:val="left" w:pos="563" w:leader="none"/>
        </w:tabs>
        <w:spacing w:lineRule="auto" w:line="240" w:before="0" w:after="0"/>
        <w:ind w:left="562" w:right="0" w:hanging="450"/>
        <w:jc w:val="left"/>
        <w:rPr>
          <w:b/>
          <w:b/>
          <w:sz w:val="20"/>
        </w:rPr>
      </w:pPr>
      <w:r>
        <w:rPr>
          <w:b/>
          <w:sz w:val="20"/>
        </w:rPr>
        <w:t>Normy</w:t>
      </w:r>
    </w:p>
    <w:p>
      <w:pPr>
        <w:pStyle w:val="Tretekstu"/>
        <w:spacing w:before="7" w:after="0"/>
        <w:ind w:left="0" w:right="0" w:hanging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Tretekstu"/>
        <w:widowControl/>
        <w:tabs>
          <w:tab w:val="left" w:pos="2239" w:leader="none"/>
        </w:tabs>
        <w:bidi w:val="0"/>
        <w:spacing w:lineRule="auto" w:line="240" w:before="1" w:after="0"/>
        <w:ind w:left="113" w:right="3288" w:hanging="0"/>
        <w:jc w:val="left"/>
        <w:rPr/>
      </w:pPr>
      <w:r>
        <w:rPr/>
        <w:t>1.PN-EN</w:t>
      </w:r>
      <w:r>
        <w:rPr>
          <w:spacing w:val="-9"/>
        </w:rPr>
        <w:t>196-1:1996</w:t>
      </w:r>
      <w:r>
        <w:rPr/>
        <w:tab/>
        <w:t>Metody badania cementu. Oznaczanie wytrzymałości 2.PN-EN</w:t>
      </w:r>
      <w:r>
        <w:rPr>
          <w:spacing w:val="-9"/>
        </w:rPr>
        <w:t>196-2:1996</w:t>
      </w:r>
      <w:r>
        <w:rPr/>
        <w:tab/>
        <w:t xml:space="preserve">Metody </w:t>
      </w:r>
      <w:r>
        <w:rPr>
          <w:spacing w:val="-17"/>
        </w:rPr>
        <w:t xml:space="preserve">badania </w:t>
      </w:r>
      <w:r>
        <w:rPr>
          <w:spacing w:val="-10"/>
        </w:rPr>
        <w:t>cementu.</w:t>
      </w:r>
      <w:r>
        <w:rPr>
          <w:spacing w:val="-21"/>
        </w:rPr>
        <w:t xml:space="preserve">Analiza </w:t>
      </w:r>
      <w:r>
        <w:rPr>
          <w:spacing w:val="-11"/>
        </w:rPr>
        <w:t xml:space="preserve">chemiczna </w:t>
      </w:r>
      <w:r>
        <w:rPr>
          <w:spacing w:val="-13"/>
        </w:rPr>
        <w:t>cementu</w:t>
      </w:r>
    </w:p>
    <w:p>
      <w:pPr>
        <w:pStyle w:val="ListParagraph"/>
        <w:numPr>
          <w:ilvl w:val="0"/>
          <w:numId w:val="2"/>
        </w:numPr>
        <w:tabs>
          <w:tab w:val="left" w:pos="313" w:leader="none"/>
        </w:tabs>
        <w:spacing w:lineRule="exact" w:line="229" w:before="0" w:after="0"/>
        <w:ind w:left="112" w:right="0" w:hanging="0"/>
        <w:jc w:val="left"/>
        <w:rPr/>
      </w:pPr>
      <w:r>
        <w:rPr>
          <w:sz w:val="20"/>
        </w:rPr>
        <w:t>PN-EN 196-3:1996 Metody badania cementu. Oznaczanie czasu wiązania i stałości</w:t>
      </w:r>
      <w:r>
        <w:rPr>
          <w:spacing w:val="-8"/>
          <w:sz w:val="20"/>
        </w:rPr>
        <w:t>objętości</w:t>
      </w:r>
    </w:p>
    <w:p>
      <w:pPr>
        <w:pStyle w:val="ListParagraph"/>
        <w:numPr>
          <w:ilvl w:val="0"/>
          <w:numId w:val="2"/>
        </w:numPr>
        <w:tabs>
          <w:tab w:val="left" w:pos="313" w:leader="none"/>
        </w:tabs>
        <w:spacing w:lineRule="auto" w:line="240" w:before="0" w:after="0"/>
        <w:ind w:left="112" w:right="0" w:hanging="0"/>
        <w:jc w:val="left"/>
        <w:rPr>
          <w:sz w:val="20"/>
        </w:rPr>
      </w:pPr>
      <w:r>
        <w:rPr>
          <w:sz w:val="20"/>
        </w:rPr>
        <w:t>PN-EN 196-6:1996 Metody badania cementu. Oznaczanie stopnia</w:t>
      </w:r>
      <w:r>
        <w:rPr>
          <w:spacing w:val="-9"/>
          <w:sz w:val="20"/>
        </w:rPr>
        <w:t>zmielenia</w:t>
      </w:r>
    </w:p>
    <w:p>
      <w:pPr>
        <w:pStyle w:val="ListParagraph"/>
        <w:numPr>
          <w:ilvl w:val="0"/>
          <w:numId w:val="2"/>
        </w:numPr>
        <w:tabs>
          <w:tab w:val="left" w:pos="359" w:leader="none"/>
        </w:tabs>
        <w:spacing w:lineRule="auto" w:line="240" w:before="0" w:after="0"/>
        <w:ind w:left="112" w:right="112" w:hanging="0"/>
        <w:jc w:val="left"/>
        <w:rPr>
          <w:sz w:val="20"/>
        </w:rPr>
      </w:pPr>
      <w:r>
        <w:rPr>
          <w:sz w:val="20"/>
        </w:rPr>
        <w:t>PN-EN 197-1:2002 Cement.Część 1: Skład, wymagania i kryteria zgodności dotyczące cementu powszechnego użytku</w:t>
      </w:r>
    </w:p>
    <w:p>
      <w:pPr>
        <w:pStyle w:val="ListParagraph"/>
        <w:numPr>
          <w:ilvl w:val="0"/>
          <w:numId w:val="2"/>
        </w:numPr>
        <w:tabs>
          <w:tab w:val="left" w:pos="313" w:leader="none"/>
        </w:tabs>
        <w:spacing w:lineRule="exact" w:line="228" w:before="0" w:after="0"/>
        <w:ind w:left="112" w:right="0" w:hanging="0"/>
        <w:jc w:val="left"/>
        <w:rPr/>
      </w:pPr>
      <w:r>
        <w:rPr>
          <w:sz w:val="20"/>
        </w:rPr>
        <w:t xml:space="preserve">PN-EN 206-1:2000 Beton. Część 1: Wymagania, właściwości, produkcja i </w:t>
      </w:r>
      <w:r>
        <w:rPr>
          <w:spacing w:val="-7"/>
          <w:sz w:val="20"/>
        </w:rPr>
        <w:t>zgodność</w:t>
      </w:r>
    </w:p>
    <w:p>
      <w:pPr>
        <w:pStyle w:val="ListParagraph"/>
        <w:numPr>
          <w:ilvl w:val="0"/>
          <w:numId w:val="2"/>
        </w:numPr>
        <w:tabs>
          <w:tab w:val="left" w:pos="342" w:leader="none"/>
        </w:tabs>
        <w:spacing w:lineRule="auto" w:line="240" w:before="1" w:after="0"/>
        <w:ind w:left="112" w:right="105" w:hanging="0"/>
        <w:jc w:val="left"/>
        <w:rPr>
          <w:sz w:val="20"/>
        </w:rPr>
      </w:pPr>
      <w:r>
        <w:rPr>
          <w:sz w:val="20"/>
        </w:rPr>
        <w:t>PN-EN 480-11:2000 Domieszki do betonu, zaprawy i zaczynu. Metody badań. Oznaczanie charakterystyki porów powietrznych w stwardniałym</w:t>
      </w:r>
      <w:r>
        <w:rPr>
          <w:spacing w:val="-11"/>
          <w:sz w:val="20"/>
        </w:rPr>
        <w:t>betonie</w:t>
      </w:r>
    </w:p>
    <w:p>
      <w:pPr>
        <w:pStyle w:val="ListParagraph"/>
        <w:numPr>
          <w:ilvl w:val="0"/>
          <w:numId w:val="2"/>
        </w:numPr>
        <w:tabs>
          <w:tab w:val="left" w:pos="313" w:leader="none"/>
        </w:tabs>
        <w:spacing w:lineRule="auto" w:line="240" w:before="1" w:after="0"/>
        <w:ind w:left="112" w:right="985" w:hanging="0"/>
        <w:jc w:val="left"/>
        <w:rPr>
          <w:sz w:val="20"/>
        </w:rPr>
      </w:pPr>
      <w:r>
        <w:rPr>
          <w:sz w:val="20"/>
        </w:rPr>
        <w:t>PN-EN</w:t>
      </w:r>
      <w:r>
        <w:rPr>
          <w:spacing w:val="-11"/>
          <w:sz w:val="20"/>
        </w:rPr>
        <w:t xml:space="preserve">934-2:1999 </w:t>
      </w:r>
      <w:r>
        <w:rPr>
          <w:spacing w:val="-4"/>
          <w:sz w:val="20"/>
        </w:rPr>
        <w:t xml:space="preserve">Domieszki </w:t>
      </w:r>
      <w:r>
        <w:rPr>
          <w:spacing w:val="-10"/>
          <w:sz w:val="20"/>
        </w:rPr>
        <w:t xml:space="preserve">do </w:t>
      </w:r>
      <w:r>
        <w:rPr>
          <w:spacing w:val="-4"/>
          <w:sz w:val="20"/>
        </w:rPr>
        <w:t>betonu,</w:t>
      </w:r>
      <w:r>
        <w:rPr>
          <w:spacing w:val="-7"/>
          <w:sz w:val="20"/>
        </w:rPr>
        <w:t xml:space="preserve">zaprawy </w:t>
      </w:r>
      <w:r>
        <w:rPr>
          <w:spacing w:val="-16"/>
          <w:sz w:val="20"/>
        </w:rPr>
        <w:t xml:space="preserve">I </w:t>
      </w:r>
      <w:r>
        <w:rPr>
          <w:spacing w:val="-4"/>
          <w:sz w:val="20"/>
        </w:rPr>
        <w:t xml:space="preserve">zaczynu. </w:t>
      </w:r>
      <w:r>
        <w:rPr>
          <w:spacing w:val="-11"/>
          <w:sz w:val="20"/>
        </w:rPr>
        <w:t xml:space="preserve">Domieszki </w:t>
      </w:r>
      <w:r>
        <w:rPr>
          <w:spacing w:val="-13"/>
          <w:sz w:val="20"/>
        </w:rPr>
        <w:t xml:space="preserve">do </w:t>
      </w:r>
      <w:r>
        <w:rPr>
          <w:spacing w:val="-3"/>
          <w:sz w:val="20"/>
        </w:rPr>
        <w:t xml:space="preserve">betonu. </w:t>
      </w:r>
      <w:r>
        <w:rPr>
          <w:spacing w:val="-10"/>
          <w:sz w:val="20"/>
        </w:rPr>
        <w:t xml:space="preserve">Definicje </w:t>
      </w:r>
      <w:r>
        <w:rPr>
          <w:spacing w:val="-13"/>
          <w:sz w:val="20"/>
        </w:rPr>
        <w:t xml:space="preserve">I </w:t>
      </w:r>
      <w:r>
        <w:rPr>
          <w:spacing w:val="-2"/>
          <w:sz w:val="20"/>
        </w:rPr>
        <w:t>wymagania 9.PN-B-06250:1988 Beton</w:t>
      </w:r>
      <w:r>
        <w:rPr>
          <w:spacing w:val="-9"/>
          <w:sz w:val="20"/>
        </w:rPr>
        <w:t>zwykły</w:t>
      </w:r>
    </w:p>
    <w:p>
      <w:pPr>
        <w:pStyle w:val="Tretekstu"/>
        <w:spacing w:lineRule="exact" w:line="229" w:before="1" w:after="0"/>
        <w:rPr/>
      </w:pPr>
      <w:r>
        <w:rPr>
          <w:w w:val="95"/>
        </w:rPr>
        <w:t>10.</w:t>
      </w:r>
      <w:r>
        <w:rPr>
          <w:spacing w:val="19"/>
          <w:w w:val="95"/>
        </w:rPr>
        <w:t>PN-B-06714-15:1991</w:t>
      </w:r>
    </w:p>
    <w:p>
      <w:pPr>
        <w:pStyle w:val="Tretekstu"/>
        <w:spacing w:lineRule="exact" w:line="229"/>
        <w:rPr/>
      </w:pPr>
      <w:r>
        <w:rPr>
          <w:w w:val="95"/>
        </w:rPr>
        <w:t>11.</w:t>
      </w:r>
      <w:r>
        <w:rPr>
          <w:spacing w:val="12"/>
          <w:w w:val="95"/>
        </w:rPr>
        <w:t>PN-B-06714-37:1980</w:t>
      </w:r>
    </w:p>
    <w:p>
      <w:pPr>
        <w:pStyle w:val="Tretekstu"/>
        <w:rPr/>
      </w:pPr>
      <w:r>
        <w:rPr/>
        <w:t>12.</w:t>
      </w:r>
      <w:r>
        <w:rPr>
          <w:spacing w:val="-5"/>
        </w:rPr>
        <w:t>PN-B-06714-39:1978</w:t>
      </w:r>
    </w:p>
    <w:p>
      <w:pPr>
        <w:pStyle w:val="Tretekstu"/>
        <w:ind w:left="0" w:right="3963" w:hanging="0"/>
        <w:rPr/>
      </w:pPr>
      <w:r>
        <w:rPr/>
        <w:t>Kruszywa mineralne. Badania. Oznaczanie składu ziarnowego Kruszywa mineralne. Badania. Oznaczanie rozpadu krzemianowego Kruszywa mineralne. Badania. Oznaczanie rozpadu żelazawego</w:t>
      </w:r>
    </w:p>
    <w:p>
      <w:pPr>
        <w:pStyle w:val="ListParagraph"/>
        <w:numPr>
          <w:ilvl w:val="0"/>
          <w:numId w:val="1"/>
        </w:numPr>
        <w:tabs>
          <w:tab w:val="left" w:pos="414" w:leader="none"/>
        </w:tabs>
        <w:spacing w:lineRule="exact" w:line="229" w:before="2" w:after="0"/>
        <w:ind w:left="112" w:right="0" w:hanging="0"/>
        <w:jc w:val="left"/>
        <w:rPr>
          <w:sz w:val="20"/>
        </w:rPr>
      </w:pPr>
      <w:r>
        <w:rPr>
          <w:spacing w:val="-3"/>
          <w:sz w:val="20"/>
        </w:rPr>
        <w:t>PN-B-11111:</w:t>
      </w:r>
      <w:r>
        <w:rPr>
          <w:sz w:val="20"/>
        </w:rPr>
        <w:t>1996</w:t>
      </w:r>
      <w:r>
        <w:rPr>
          <w:spacing w:val="-3"/>
          <w:sz w:val="20"/>
        </w:rPr>
        <w:t>Kruszywa</w:t>
      </w:r>
      <w:r>
        <w:rPr>
          <w:sz w:val="20"/>
        </w:rPr>
        <w:t>mineralne. Kruszywa naturalne do nawierzchni drogowych; żwir i</w:t>
      </w:r>
      <w:r>
        <w:rPr>
          <w:spacing w:val="4"/>
          <w:sz w:val="20"/>
        </w:rPr>
        <w:t>mieszanka</w:t>
      </w:r>
    </w:p>
    <w:p>
      <w:pPr>
        <w:pStyle w:val="ListParagraph"/>
        <w:numPr>
          <w:ilvl w:val="0"/>
          <w:numId w:val="1"/>
        </w:numPr>
        <w:tabs>
          <w:tab w:val="left" w:pos="414" w:leader="none"/>
          <w:tab w:val="left" w:pos="2239" w:leader="none"/>
        </w:tabs>
        <w:spacing w:lineRule="exact" w:line="229" w:before="0" w:after="0"/>
        <w:ind w:left="112" w:right="0" w:hanging="0"/>
        <w:jc w:val="left"/>
        <w:rPr>
          <w:sz w:val="20"/>
        </w:rPr>
      </w:pPr>
      <w:r>
        <w:rPr>
          <w:sz w:val="20"/>
        </w:rPr>
        <w:t>PN-B-11112:</w:t>
      </w:r>
      <w:r>
        <w:rPr>
          <w:spacing w:val="-20"/>
          <w:sz w:val="20"/>
        </w:rPr>
        <w:t>1996</w:t>
      </w:r>
      <w:r>
        <w:rPr>
          <w:sz w:val="20"/>
        </w:rPr>
        <w:tab/>
        <w:t xml:space="preserve">Kruszywa mineralne. Kruszywa łamane do nawierzchni </w:t>
      </w:r>
      <w:r>
        <w:rPr>
          <w:spacing w:val="16"/>
          <w:sz w:val="20"/>
        </w:rPr>
        <w:t>drogowych</w:t>
      </w:r>
    </w:p>
    <w:p>
      <w:pPr>
        <w:pStyle w:val="ListParagraph"/>
        <w:numPr>
          <w:ilvl w:val="0"/>
          <w:numId w:val="1"/>
        </w:numPr>
        <w:tabs>
          <w:tab w:val="left" w:pos="414" w:leader="none"/>
          <w:tab w:val="left" w:pos="2239" w:leader="none"/>
        </w:tabs>
        <w:spacing w:lineRule="auto" w:line="240" w:before="0" w:after="0"/>
        <w:ind w:left="112" w:right="0" w:hanging="0"/>
        <w:jc w:val="left"/>
        <w:rPr>
          <w:sz w:val="20"/>
        </w:rPr>
      </w:pPr>
      <w:r>
        <w:rPr>
          <w:sz w:val="20"/>
        </w:rPr>
        <w:t>PN-B-11113:</w:t>
      </w:r>
      <w:r>
        <w:rPr>
          <w:spacing w:val="-20"/>
          <w:sz w:val="20"/>
        </w:rPr>
        <w:t>1996</w:t>
      </w:r>
      <w:r>
        <w:rPr>
          <w:sz w:val="20"/>
        </w:rPr>
        <w:tab/>
        <w:t xml:space="preserve">Kruszywa mineralne. Kruszywa naturalne do nawierzchni drogowych; </w:t>
      </w:r>
      <w:r>
        <w:rPr>
          <w:spacing w:val="-26"/>
          <w:sz w:val="20"/>
        </w:rPr>
        <w:t>piasek</w:t>
      </w:r>
    </w:p>
    <w:p>
      <w:pPr>
        <w:pStyle w:val="ListParagraph"/>
        <w:numPr>
          <w:ilvl w:val="0"/>
          <w:numId w:val="1"/>
        </w:numPr>
        <w:tabs>
          <w:tab w:val="left" w:pos="414" w:leader="none"/>
          <w:tab w:val="left" w:pos="2239" w:leader="none"/>
          <w:tab w:val="left" w:pos="3281" w:leader="none"/>
          <w:tab w:val="left" w:pos="4373" w:leader="none"/>
          <w:tab w:val="left" w:pos="5413" w:leader="none"/>
          <w:tab w:val="left" w:pos="6385" w:leader="none"/>
          <w:tab w:val="left" w:pos="7427" w:leader="none"/>
          <w:tab w:val="left" w:pos="7727" w:leader="none"/>
          <w:tab w:val="left" w:pos="8349" w:leader="none"/>
        </w:tabs>
        <w:spacing w:lineRule="auto" w:line="240" w:before="1" w:after="0"/>
        <w:ind w:left="112" w:right="112" w:hanging="0"/>
        <w:jc w:val="left"/>
        <w:rPr>
          <w:sz w:val="20"/>
        </w:rPr>
      </w:pPr>
      <w:r>
        <w:rPr>
          <w:sz w:val="20"/>
        </w:rPr>
        <w:t>PN-B-23004:</w:t>
      </w:r>
      <w:r>
        <w:rPr>
          <w:spacing w:val="-13"/>
          <w:sz w:val="20"/>
        </w:rPr>
        <w:t>1988</w:t>
      </w:r>
      <w:r>
        <w:rPr>
          <w:sz w:val="20"/>
        </w:rPr>
        <w:tab/>
        <w:t>Kruszywa</w:t>
        <w:tab/>
        <w:t>mineralne.</w:t>
        <w:tab/>
        <w:t>Kruszywa</w:t>
        <w:tab/>
        <w:t>sztuczne.</w:t>
        <w:tab/>
        <w:t>Kruszywa</w:t>
        <w:tab/>
        <w:t>z</w:t>
        <w:tab/>
        <w:t>żużla</w:t>
        <w:tab/>
      </w:r>
      <w:r>
        <w:rPr>
          <w:spacing w:val="-1"/>
          <w:sz w:val="20"/>
        </w:rPr>
        <w:t xml:space="preserve">wielkopiecowego </w:t>
      </w:r>
      <w:r>
        <w:rPr>
          <w:sz w:val="20"/>
        </w:rPr>
        <w:t>kawałkowego</w:t>
      </w:r>
    </w:p>
    <w:p>
      <w:pPr>
        <w:sectPr>
          <w:type w:val="nextPage"/>
          <w:pgSz w:w="11906" w:h="16838"/>
          <w:pgMar w:left="1020" w:right="1020" w:header="0" w:top="10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"/>
        </w:numPr>
        <w:tabs>
          <w:tab w:val="left" w:pos="414" w:leader="none"/>
          <w:tab w:val="left" w:pos="2239" w:leader="none"/>
        </w:tabs>
        <w:spacing w:lineRule="auto" w:line="240" w:before="1" w:after="0"/>
        <w:ind w:left="112" w:right="0" w:hanging="0"/>
        <w:jc w:val="left"/>
        <w:rPr>
          <w:sz w:val="20"/>
        </w:rPr>
      </w:pPr>
      <w:r>
        <w:rPr>
          <w:sz w:val="20"/>
        </w:rPr>
        <w:t>PN-B-32250:</w:t>
      </w:r>
      <w:r>
        <w:rPr>
          <w:spacing w:val="-13"/>
          <w:sz w:val="20"/>
        </w:rPr>
        <w:t>1988</w:t>
      </w:r>
      <w:r>
        <w:rPr>
          <w:sz w:val="20"/>
        </w:rPr>
        <w:tab/>
        <w:t>Materiały</w:t>
      </w:r>
      <w:r>
        <w:rPr>
          <w:spacing w:val="-18"/>
          <w:sz w:val="20"/>
        </w:rPr>
        <w:t>budowlane.</w:t>
      </w:r>
      <w:r>
        <w:rPr>
          <w:spacing w:val="-13"/>
          <w:sz w:val="20"/>
        </w:rPr>
        <w:t xml:space="preserve">Woda </w:t>
      </w:r>
      <w:r>
        <w:rPr>
          <w:spacing w:val="-7"/>
          <w:sz w:val="20"/>
        </w:rPr>
        <w:t xml:space="preserve">do </w:t>
      </w:r>
      <w:r>
        <w:rPr>
          <w:spacing w:val="-2"/>
          <w:sz w:val="20"/>
        </w:rPr>
        <w:t xml:space="preserve">betonów </w:t>
      </w:r>
      <w:r>
        <w:rPr>
          <w:spacing w:val="-13"/>
          <w:sz w:val="20"/>
        </w:rPr>
        <w:t>i zapraw</w:t>
      </w:r>
    </w:p>
    <w:p>
      <w:pPr>
        <w:pStyle w:val="ListParagraph"/>
        <w:numPr>
          <w:ilvl w:val="0"/>
          <w:numId w:val="1"/>
        </w:numPr>
        <w:tabs>
          <w:tab w:val="left" w:pos="414" w:leader="none"/>
          <w:tab w:val="left" w:pos="2239" w:leader="none"/>
        </w:tabs>
        <w:spacing w:lineRule="auto" w:line="240" w:before="67" w:after="0"/>
        <w:ind w:left="112" w:right="0" w:hanging="0"/>
        <w:jc w:val="left"/>
        <w:rPr>
          <w:sz w:val="20"/>
        </w:rPr>
      </w:pPr>
      <w:r>
        <w:rPr>
          <w:sz w:val="20"/>
        </w:rPr>
        <w:t>BN-88/6731-08</w:t>
        <w:tab/>
        <w:t xml:space="preserve">Cement. Transport i </w:t>
      </w:r>
      <w:r>
        <w:rPr>
          <w:spacing w:val="-22"/>
          <w:sz w:val="20"/>
        </w:rPr>
        <w:t>przechowywanie</w:t>
      </w:r>
    </w:p>
    <w:p>
      <w:pPr>
        <w:pStyle w:val="ListParagraph"/>
        <w:numPr>
          <w:ilvl w:val="0"/>
          <w:numId w:val="1"/>
        </w:numPr>
        <w:tabs>
          <w:tab w:val="left" w:pos="821" w:leader="none"/>
          <w:tab w:val="left" w:pos="822" w:leader="none"/>
        </w:tabs>
        <w:spacing w:lineRule="auto" w:line="240" w:before="1" w:after="0"/>
        <w:ind w:left="821" w:right="0" w:hanging="709"/>
        <w:jc w:val="left"/>
        <w:rPr/>
      </w:pPr>
      <w:r>
        <w:rPr>
          <w:sz w:val="20"/>
        </w:rPr>
        <w:t xml:space="preserve">PN-H-74051-00  Włazy kanałowe. Ogólne wymagania i </w:t>
      </w:r>
      <w:r>
        <w:rPr>
          <w:spacing w:val="-25"/>
          <w:sz w:val="20"/>
        </w:rPr>
        <w:t>badania</w:t>
      </w:r>
    </w:p>
    <w:p>
      <w:pPr>
        <w:pStyle w:val="ListParagraph"/>
        <w:numPr>
          <w:ilvl w:val="0"/>
          <w:numId w:val="1"/>
        </w:numPr>
        <w:tabs>
          <w:tab w:val="left" w:pos="821" w:leader="none"/>
          <w:tab w:val="left" w:pos="822" w:leader="none"/>
        </w:tabs>
        <w:spacing w:lineRule="auto" w:line="240" w:before="1" w:after="0"/>
        <w:ind w:left="821" w:right="0" w:hanging="709"/>
        <w:jc w:val="left"/>
        <w:rPr/>
      </w:pPr>
      <w:r>
        <w:rPr>
          <w:sz w:val="20"/>
        </w:rPr>
        <w:t xml:space="preserve">PN-H-74051-01  </w:t>
      </w:r>
      <w:r>
        <w:rPr>
          <w:spacing w:val="-7"/>
          <w:sz w:val="20"/>
        </w:rPr>
        <w:t>Włazy kanałowe. Klasa A (włazy typu lekkiego)</w:t>
      </w:r>
    </w:p>
    <w:p>
      <w:pPr>
        <w:pStyle w:val="ListParagraph"/>
        <w:numPr>
          <w:ilvl w:val="0"/>
          <w:numId w:val="1"/>
        </w:numPr>
        <w:tabs>
          <w:tab w:val="left" w:pos="821" w:leader="none"/>
          <w:tab w:val="left" w:pos="822" w:leader="none"/>
        </w:tabs>
        <w:spacing w:lineRule="auto" w:line="240" w:before="0" w:after="0"/>
        <w:ind w:left="821" w:right="0" w:hanging="709"/>
        <w:jc w:val="left"/>
        <w:rPr>
          <w:sz w:val="20"/>
        </w:rPr>
      </w:pPr>
      <w:r>
        <w:rPr>
          <w:sz w:val="20"/>
        </w:rPr>
        <w:t xml:space="preserve">PN-H-74051-02  </w:t>
      </w:r>
      <w:r>
        <w:rPr>
          <w:spacing w:val="9"/>
          <w:sz w:val="20"/>
        </w:rPr>
        <w:t>Włazy kanałowe. Klasy B, C, D (włazy typu ciężkiego)</w:t>
      </w:r>
    </w:p>
    <w:p>
      <w:pPr>
        <w:pStyle w:val="ListParagraph"/>
        <w:numPr>
          <w:ilvl w:val="0"/>
          <w:numId w:val="1"/>
        </w:numPr>
        <w:tabs>
          <w:tab w:val="left" w:pos="821" w:leader="none"/>
          <w:tab w:val="left" w:pos="822" w:leader="none"/>
          <w:tab w:val="left" w:pos="2239" w:leader="none"/>
        </w:tabs>
        <w:spacing w:lineRule="auto" w:line="240" w:before="0" w:after="0"/>
        <w:ind w:left="821" w:right="0" w:hanging="709"/>
        <w:jc w:val="left"/>
        <w:rPr>
          <w:sz w:val="20"/>
        </w:rPr>
      </w:pPr>
      <w:r>
        <w:rPr>
          <w:sz w:val="20"/>
        </w:rPr>
        <w:t>PN-H-74086</w:t>
        <w:tab/>
        <w:t xml:space="preserve">Stopnie żeliwne do studzienek </w:t>
      </w:r>
      <w:r>
        <w:rPr>
          <w:spacing w:val="-25"/>
          <w:sz w:val="20"/>
        </w:rPr>
        <w:t>kontrolnych</w:t>
      </w:r>
    </w:p>
    <w:p>
      <w:pPr>
        <w:pStyle w:val="ListParagraph"/>
        <w:numPr>
          <w:ilvl w:val="0"/>
          <w:numId w:val="1"/>
        </w:numPr>
        <w:tabs>
          <w:tab w:val="left" w:pos="821" w:leader="none"/>
          <w:tab w:val="left" w:pos="822" w:leader="none"/>
          <w:tab w:val="left" w:pos="2239" w:leader="none"/>
        </w:tabs>
        <w:spacing w:lineRule="exact" w:line="229" w:before="1" w:after="0"/>
        <w:ind w:left="821" w:right="0" w:hanging="709"/>
        <w:jc w:val="left"/>
        <w:rPr>
          <w:sz w:val="20"/>
        </w:rPr>
      </w:pPr>
      <w:r>
        <w:rPr>
          <w:sz w:val="20"/>
        </w:rPr>
        <w:t>PN-D-96000</w:t>
        <w:tab/>
        <w:t xml:space="preserve">Tarcica iglasta powszechnego </w:t>
      </w:r>
      <w:r>
        <w:rPr>
          <w:spacing w:val="-27"/>
          <w:sz w:val="20"/>
        </w:rPr>
        <w:t>przeznaczenia</w:t>
      </w:r>
    </w:p>
    <w:p>
      <w:pPr>
        <w:pStyle w:val="ListParagraph"/>
        <w:numPr>
          <w:ilvl w:val="0"/>
          <w:numId w:val="1"/>
        </w:numPr>
        <w:tabs>
          <w:tab w:val="left" w:pos="821" w:leader="none"/>
          <w:tab w:val="left" w:pos="822" w:leader="none"/>
        </w:tabs>
        <w:spacing w:lineRule="exact" w:line="229" w:before="0" w:after="0"/>
        <w:ind w:left="821" w:right="0" w:hanging="709"/>
        <w:jc w:val="left"/>
        <w:rPr>
          <w:sz w:val="20"/>
        </w:rPr>
      </w:pPr>
      <w:r>
        <w:rPr>
          <w:sz w:val="20"/>
        </w:rPr>
        <w:t xml:space="preserve">BN-87/5028-12   Gwoździe </w:t>
      </w:r>
      <w:r>
        <w:rPr>
          <w:spacing w:val="-13"/>
          <w:sz w:val="20"/>
        </w:rPr>
        <w:t>budowlane</w:t>
      </w:r>
    </w:p>
    <w:p>
      <w:pPr>
        <w:pStyle w:val="Tretekstu"/>
        <w:spacing w:before="5" w:after="0"/>
        <w:ind w:left="0" w:right="0" w:hanging="0"/>
        <w:rPr/>
      </w:pPr>
      <w:r>
        <w:rPr/>
      </w:r>
    </w:p>
    <w:p>
      <w:pPr>
        <w:pStyle w:val="Nagwek2"/>
        <w:numPr>
          <w:ilvl w:val="1"/>
          <w:numId w:val="6"/>
        </w:numPr>
        <w:tabs>
          <w:tab w:val="left" w:pos="563" w:leader="none"/>
        </w:tabs>
        <w:spacing w:lineRule="auto" w:line="240" w:before="1" w:after="0"/>
        <w:ind w:left="562" w:right="0" w:hanging="450"/>
        <w:jc w:val="left"/>
        <w:rPr/>
      </w:pPr>
      <w:r>
        <w:rPr/>
        <w:t xml:space="preserve">Inne </w:t>
      </w:r>
      <w:r>
        <w:rPr>
          <w:spacing w:val="2"/>
        </w:rPr>
        <w:t>dokumenty</w:t>
      </w:r>
    </w:p>
    <w:p>
      <w:pPr>
        <w:pStyle w:val="Tretekstu"/>
        <w:spacing w:before="7" w:after="0"/>
        <w:ind w:left="0" w:right="0" w:hanging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Tretekstu"/>
        <w:tabs>
          <w:tab w:val="left" w:pos="3250" w:leader="none"/>
          <w:tab w:val="left" w:pos="4304" w:leader="none"/>
          <w:tab w:val="left" w:pos="5756" w:leader="none"/>
          <w:tab w:val="left" w:pos="8951" w:leader="none"/>
        </w:tabs>
        <w:ind w:left="0" w:right="113" w:hanging="0"/>
        <w:rPr/>
      </w:pPr>
      <w:r>
        <w:rPr/>
        <w:t>25.</w:t>
      </w:r>
      <w:r>
        <w:rPr>
          <w:spacing w:val="25"/>
        </w:rPr>
        <w:t>WT/MK-CZDP84.</w:t>
      </w:r>
      <w:r>
        <w:rPr>
          <w:spacing w:val="-3"/>
        </w:rPr>
        <w:t xml:space="preserve">Wytyczne </w:t>
      </w:r>
      <w:r>
        <w:rPr/>
        <w:t>techniczne oceny jakości grysów  i  żwirów</w:t>
      </w:r>
      <w:r>
        <w:rPr>
          <w:spacing w:val="34"/>
        </w:rPr>
        <w:t>kruszonych</w:t>
      </w:r>
      <w:r>
        <w:rPr>
          <w:spacing w:val="40"/>
        </w:rPr>
        <w:t>z</w:t>
      </w:r>
      <w:r>
        <w:rPr/>
        <w:t>naturalnie rozdrobnionego surowca skalnego przeznaczonych do nawierzchni drogowych,</w:t>
      </w:r>
      <w:r>
        <w:rPr>
          <w:spacing w:val="-4"/>
        </w:rPr>
        <w:t>CZDP,</w:t>
      </w:r>
      <w:r>
        <w:rPr/>
        <w:t>Warszawa,</w:t>
      </w:r>
      <w:r>
        <w:rPr>
          <w:spacing w:val="23"/>
        </w:rPr>
        <w:t>1984</w:t>
      </w:r>
    </w:p>
    <w:sectPr>
      <w:type w:val="nextPage"/>
      <w:pgSz w:w="11906" w:h="16838"/>
      <w:pgMar w:left="1020" w:right="1020" w:header="0" w:top="104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3"/>
      <w:numFmt w:val="decimal"/>
      <w:lvlText w:val="%1."/>
      <w:lvlJc w:val="left"/>
      <w:pPr>
        <w:ind w:left="112" w:hanging="301"/>
      </w:pPr>
      <w:rPr>
        <w:sz w:val="20"/>
        <w:spacing w:val="0"/>
        <w:szCs w:val="20"/>
        <w:w w:val="99"/>
        <w:rFonts w:eastAsia="Times New Roman" w:cs="Times New Roman"/>
      </w:rPr>
    </w:lvl>
    <w:lvl w:ilvl="1">
      <w:start w:val="0"/>
      <w:numFmt w:val="bullet"/>
      <w:lvlText w:val=""/>
      <w:lvlJc w:val="left"/>
      <w:pPr>
        <w:ind w:left="1094" w:hanging="301"/>
      </w:pPr>
      <w:rPr>
        <w:rFonts w:ascii="Symbol" w:hAnsi="Symbol" w:cs="Symbol" w:hint="default"/>
        <w:rFonts w:cs="Symbol"/>
      </w:rPr>
    </w:lvl>
    <w:lvl w:ilvl="2">
      <w:start w:val="0"/>
      <w:numFmt w:val="bullet"/>
      <w:lvlText w:val=""/>
      <w:lvlJc w:val="left"/>
      <w:pPr>
        <w:ind w:left="2069" w:hanging="301"/>
      </w:pPr>
      <w:rPr>
        <w:rFonts w:ascii="Symbol" w:hAnsi="Symbol" w:cs="Symbol" w:hint="default"/>
        <w:rFonts w:cs="Symbol"/>
      </w:rPr>
    </w:lvl>
    <w:lvl w:ilvl="3">
      <w:start w:val="0"/>
      <w:numFmt w:val="bullet"/>
      <w:lvlText w:val=""/>
      <w:lvlJc w:val="left"/>
      <w:pPr>
        <w:ind w:left="3043" w:hanging="301"/>
      </w:pPr>
      <w:rPr>
        <w:rFonts w:ascii="Symbol" w:hAnsi="Symbol" w:cs="Symbol" w:hint="default"/>
        <w:rFonts w:cs="Symbol"/>
      </w:rPr>
    </w:lvl>
    <w:lvl w:ilvl="4">
      <w:start w:val="0"/>
      <w:numFmt w:val="bullet"/>
      <w:lvlText w:val=""/>
      <w:lvlJc w:val="left"/>
      <w:pPr>
        <w:ind w:left="4018" w:hanging="301"/>
      </w:pPr>
      <w:rPr>
        <w:rFonts w:ascii="Symbol" w:hAnsi="Symbol" w:cs="Symbol" w:hint="default"/>
        <w:rFonts w:cs="Symbol"/>
      </w:rPr>
    </w:lvl>
    <w:lvl w:ilvl="5">
      <w:start w:val="0"/>
      <w:numFmt w:val="bullet"/>
      <w:lvlText w:val=""/>
      <w:lvlJc w:val="left"/>
      <w:pPr>
        <w:ind w:left="4993" w:hanging="301"/>
      </w:pPr>
      <w:rPr>
        <w:rFonts w:ascii="Symbol" w:hAnsi="Symbol" w:cs="Symbol" w:hint="default"/>
        <w:rFonts w:cs="Symbol"/>
      </w:rPr>
    </w:lvl>
    <w:lvl w:ilvl="6">
      <w:start w:val="0"/>
      <w:numFmt w:val="bullet"/>
      <w:lvlText w:val=""/>
      <w:lvlJc w:val="left"/>
      <w:pPr>
        <w:ind w:left="5967" w:hanging="301"/>
      </w:pPr>
      <w:rPr>
        <w:rFonts w:ascii="Symbol" w:hAnsi="Symbol" w:cs="Symbol" w:hint="default"/>
        <w:rFonts w:cs="Symbol"/>
      </w:rPr>
    </w:lvl>
    <w:lvl w:ilvl="7">
      <w:start w:val="0"/>
      <w:numFmt w:val="bullet"/>
      <w:lvlText w:val=""/>
      <w:lvlJc w:val="left"/>
      <w:pPr>
        <w:ind w:left="6942" w:hanging="301"/>
      </w:pPr>
      <w:rPr>
        <w:rFonts w:ascii="Symbol" w:hAnsi="Symbol" w:cs="Symbol" w:hint="default"/>
        <w:rFonts w:cs="Symbol"/>
      </w:rPr>
    </w:lvl>
    <w:lvl w:ilvl="8">
      <w:start w:val="0"/>
      <w:numFmt w:val="bullet"/>
      <w:lvlText w:val=""/>
      <w:lvlJc w:val="left"/>
      <w:pPr>
        <w:ind w:left="7917" w:hanging="301"/>
      </w:pPr>
      <w:rPr>
        <w:rFonts w:ascii="Symbol" w:hAnsi="Symbol" w:cs="Symbol" w:hint="default"/>
        <w:rFonts w:cs="Symbol"/>
      </w:rPr>
    </w:lvl>
  </w:abstractNum>
  <w:abstractNum w:abstractNumId="2">
    <w:lvl w:ilvl="0">
      <w:start w:val="3"/>
      <w:numFmt w:val="decimal"/>
      <w:lvlText w:val="%1."/>
      <w:lvlJc w:val="left"/>
      <w:pPr>
        <w:ind w:left="112" w:hanging="200"/>
      </w:pPr>
      <w:rPr>
        <w:sz w:val="20"/>
        <w:spacing w:val="0"/>
        <w:szCs w:val="20"/>
        <w:w w:val="99"/>
        <w:rFonts w:eastAsia="Times New Roman" w:cs="Times New Roman"/>
      </w:rPr>
    </w:lvl>
    <w:lvl w:ilvl="1">
      <w:start w:val="0"/>
      <w:numFmt w:val="bullet"/>
      <w:lvlText w:val=""/>
      <w:lvlJc w:val="left"/>
      <w:pPr>
        <w:ind w:left="1094" w:hanging="200"/>
      </w:pPr>
      <w:rPr>
        <w:rFonts w:ascii="Symbol" w:hAnsi="Symbol" w:cs="Symbol" w:hint="default"/>
        <w:rFonts w:cs="Symbol"/>
      </w:rPr>
    </w:lvl>
    <w:lvl w:ilvl="2">
      <w:start w:val="0"/>
      <w:numFmt w:val="bullet"/>
      <w:lvlText w:val=""/>
      <w:lvlJc w:val="left"/>
      <w:pPr>
        <w:ind w:left="2069" w:hanging="200"/>
      </w:pPr>
      <w:rPr>
        <w:rFonts w:ascii="Symbol" w:hAnsi="Symbol" w:cs="Symbol" w:hint="default"/>
        <w:rFonts w:cs="Symbol"/>
      </w:rPr>
    </w:lvl>
    <w:lvl w:ilvl="3">
      <w:start w:val="0"/>
      <w:numFmt w:val="bullet"/>
      <w:lvlText w:val=""/>
      <w:lvlJc w:val="left"/>
      <w:pPr>
        <w:ind w:left="3043" w:hanging="200"/>
      </w:pPr>
      <w:rPr>
        <w:rFonts w:ascii="Symbol" w:hAnsi="Symbol" w:cs="Symbol" w:hint="default"/>
        <w:rFonts w:cs="Symbol"/>
      </w:rPr>
    </w:lvl>
    <w:lvl w:ilvl="4">
      <w:start w:val="0"/>
      <w:numFmt w:val="bullet"/>
      <w:lvlText w:val=""/>
      <w:lvlJc w:val="left"/>
      <w:pPr>
        <w:ind w:left="4018" w:hanging="200"/>
      </w:pPr>
      <w:rPr>
        <w:rFonts w:ascii="Symbol" w:hAnsi="Symbol" w:cs="Symbol" w:hint="default"/>
        <w:rFonts w:cs="Symbol"/>
      </w:rPr>
    </w:lvl>
    <w:lvl w:ilvl="5">
      <w:start w:val="0"/>
      <w:numFmt w:val="bullet"/>
      <w:lvlText w:val=""/>
      <w:lvlJc w:val="left"/>
      <w:pPr>
        <w:ind w:left="4993" w:hanging="200"/>
      </w:pPr>
      <w:rPr>
        <w:rFonts w:ascii="Symbol" w:hAnsi="Symbol" w:cs="Symbol" w:hint="default"/>
        <w:rFonts w:cs="Symbol"/>
      </w:rPr>
    </w:lvl>
    <w:lvl w:ilvl="6">
      <w:start w:val="0"/>
      <w:numFmt w:val="bullet"/>
      <w:lvlText w:val=""/>
      <w:lvlJc w:val="left"/>
      <w:pPr>
        <w:ind w:left="5967" w:hanging="200"/>
      </w:pPr>
      <w:rPr>
        <w:rFonts w:ascii="Symbol" w:hAnsi="Symbol" w:cs="Symbol" w:hint="default"/>
        <w:rFonts w:cs="Symbol"/>
      </w:rPr>
    </w:lvl>
    <w:lvl w:ilvl="7">
      <w:start w:val="0"/>
      <w:numFmt w:val="bullet"/>
      <w:lvlText w:val=""/>
      <w:lvlJc w:val="left"/>
      <w:pPr>
        <w:ind w:left="6942" w:hanging="200"/>
      </w:pPr>
      <w:rPr>
        <w:rFonts w:ascii="Symbol" w:hAnsi="Symbol" w:cs="Symbol" w:hint="default"/>
        <w:rFonts w:cs="Symbol"/>
      </w:rPr>
    </w:lvl>
    <w:lvl w:ilvl="8">
      <w:start w:val="0"/>
      <w:numFmt w:val="bullet"/>
      <w:lvlText w:val=""/>
      <w:lvlJc w:val="left"/>
      <w:pPr>
        <w:ind w:left="7917" w:hanging="200"/>
      </w:pPr>
      <w:rPr>
        <w:rFonts w:ascii="Symbol" w:hAnsi="Symbol" w:cs="Symbol" w:hint="default"/>
        <w:rFonts w:cs="Symbol"/>
      </w:rPr>
    </w:lvl>
  </w:abstractNum>
  <w:abstractNum w:abstractNumId="3">
    <w:lvl w:ilvl="0">
      <w:start w:val="5"/>
      <w:numFmt w:val="decimal"/>
      <w:lvlText w:val="%1"/>
      <w:lvlJc w:val="left"/>
      <w:pPr>
        <w:ind w:left="432" w:hanging="320"/>
      </w:pPr>
    </w:lvl>
    <w:lvl w:ilvl="1">
      <w:start w:val="5"/>
      <w:numFmt w:val="decimal"/>
      <w:lvlText w:val="%1.%2."/>
      <w:lvlJc w:val="left"/>
      <w:pPr>
        <w:ind w:left="432" w:hanging="320"/>
      </w:pPr>
      <w:rPr>
        <w:sz w:val="20"/>
        <w:spacing w:val="0"/>
        <w:b/>
        <w:szCs w:val="20"/>
        <w:bCs/>
        <w:w w:val="96"/>
        <w:rFonts w:eastAsia="Times New Roman" w:cs="Times New Roman"/>
      </w:rPr>
    </w:lvl>
    <w:lvl w:ilvl="2">
      <w:start w:val="0"/>
      <w:numFmt w:val="bullet"/>
      <w:lvlText w:val=""/>
      <w:lvlJc w:val="left"/>
      <w:pPr>
        <w:ind w:left="2325" w:hanging="320"/>
      </w:pPr>
      <w:rPr>
        <w:rFonts w:ascii="Symbol" w:hAnsi="Symbol" w:cs="Symbol" w:hint="default"/>
        <w:rFonts w:cs="Symbol"/>
      </w:rPr>
    </w:lvl>
    <w:lvl w:ilvl="3">
      <w:start w:val="0"/>
      <w:numFmt w:val="bullet"/>
      <w:lvlText w:val=""/>
      <w:lvlJc w:val="left"/>
      <w:pPr>
        <w:ind w:left="3267" w:hanging="320"/>
      </w:pPr>
      <w:rPr>
        <w:rFonts w:ascii="Symbol" w:hAnsi="Symbol" w:cs="Symbol" w:hint="default"/>
        <w:rFonts w:cs="Symbol"/>
      </w:rPr>
    </w:lvl>
    <w:lvl w:ilvl="4">
      <w:start w:val="0"/>
      <w:numFmt w:val="bullet"/>
      <w:lvlText w:val=""/>
      <w:lvlJc w:val="left"/>
      <w:pPr>
        <w:ind w:left="4210" w:hanging="320"/>
      </w:pPr>
      <w:rPr>
        <w:rFonts w:ascii="Symbol" w:hAnsi="Symbol" w:cs="Symbol" w:hint="default"/>
        <w:rFonts w:cs="Symbol"/>
      </w:rPr>
    </w:lvl>
    <w:lvl w:ilvl="5">
      <w:start w:val="0"/>
      <w:numFmt w:val="bullet"/>
      <w:lvlText w:val=""/>
      <w:lvlJc w:val="left"/>
      <w:pPr>
        <w:ind w:left="5153" w:hanging="320"/>
      </w:pPr>
      <w:rPr>
        <w:rFonts w:ascii="Symbol" w:hAnsi="Symbol" w:cs="Symbol" w:hint="default"/>
        <w:rFonts w:cs="Symbol"/>
      </w:rPr>
    </w:lvl>
    <w:lvl w:ilvl="6">
      <w:start w:val="0"/>
      <w:numFmt w:val="bullet"/>
      <w:lvlText w:val=""/>
      <w:lvlJc w:val="left"/>
      <w:pPr>
        <w:ind w:left="6095" w:hanging="320"/>
      </w:pPr>
      <w:rPr>
        <w:rFonts w:ascii="Symbol" w:hAnsi="Symbol" w:cs="Symbol" w:hint="default"/>
        <w:rFonts w:cs="Symbol"/>
      </w:rPr>
    </w:lvl>
    <w:lvl w:ilvl="7">
      <w:start w:val="0"/>
      <w:numFmt w:val="bullet"/>
      <w:lvlText w:val=""/>
      <w:lvlJc w:val="left"/>
      <w:pPr>
        <w:ind w:left="7038" w:hanging="320"/>
      </w:pPr>
      <w:rPr>
        <w:rFonts w:ascii="Symbol" w:hAnsi="Symbol" w:cs="Symbol" w:hint="default"/>
        <w:rFonts w:cs="Symbol"/>
      </w:rPr>
    </w:lvl>
    <w:lvl w:ilvl="8">
      <w:start w:val="0"/>
      <w:numFmt w:val="bullet"/>
      <w:lvlText w:val=""/>
      <w:lvlJc w:val="left"/>
      <w:pPr>
        <w:ind w:left="7981" w:hanging="320"/>
      </w:pPr>
      <w:rPr>
        <w:rFonts w:ascii="Symbol" w:hAnsi="Symbol" w:cs="Symbol" w:hint="default"/>
        <w:rFonts w:cs="Symbol"/>
      </w:rPr>
    </w:lvl>
  </w:abstractNum>
  <w:abstractNum w:abstractNumId="4">
    <w:lvl w:ilvl="0">
      <w:start w:val="1"/>
      <w:numFmt w:val="bullet"/>
      <w:lvlText w:val="-"/>
      <w:lvlJc w:val="left"/>
      <w:pPr>
        <w:ind w:left="112" w:hanging="709"/>
      </w:pPr>
      <w:rPr>
        <w:rFonts w:ascii="Times New Roman" w:hAnsi="Times New Roman" w:cs="Times New Roman" w:hint="default"/>
        <w:sz w:val="20"/>
        <w:szCs w:val="20"/>
        <w:w w:val="99"/>
        <w:rFonts w:cs="Times New Roman"/>
      </w:rPr>
    </w:lvl>
    <w:lvl w:ilvl="1">
      <w:start w:val="0"/>
      <w:numFmt w:val="bullet"/>
      <w:lvlText w:val=""/>
      <w:lvlJc w:val="left"/>
      <w:pPr>
        <w:ind w:left="1094" w:hanging="709"/>
      </w:pPr>
      <w:rPr>
        <w:rFonts w:ascii="Symbol" w:hAnsi="Symbol" w:cs="Symbol" w:hint="default"/>
        <w:rFonts w:cs="Symbol"/>
      </w:rPr>
    </w:lvl>
    <w:lvl w:ilvl="2">
      <w:start w:val="0"/>
      <w:numFmt w:val="bullet"/>
      <w:lvlText w:val=""/>
      <w:lvlJc w:val="left"/>
      <w:pPr>
        <w:ind w:left="2069" w:hanging="709"/>
      </w:pPr>
      <w:rPr>
        <w:rFonts w:ascii="Symbol" w:hAnsi="Symbol" w:cs="Symbol" w:hint="default"/>
        <w:rFonts w:cs="Symbol"/>
      </w:rPr>
    </w:lvl>
    <w:lvl w:ilvl="3">
      <w:start w:val="0"/>
      <w:numFmt w:val="bullet"/>
      <w:lvlText w:val=""/>
      <w:lvlJc w:val="left"/>
      <w:pPr>
        <w:ind w:left="3043" w:hanging="709"/>
      </w:pPr>
      <w:rPr>
        <w:rFonts w:ascii="Symbol" w:hAnsi="Symbol" w:cs="Symbol" w:hint="default"/>
        <w:rFonts w:cs="Symbol"/>
      </w:rPr>
    </w:lvl>
    <w:lvl w:ilvl="4">
      <w:start w:val="0"/>
      <w:numFmt w:val="bullet"/>
      <w:lvlText w:val=""/>
      <w:lvlJc w:val="left"/>
      <w:pPr>
        <w:ind w:left="4018" w:hanging="709"/>
      </w:pPr>
      <w:rPr>
        <w:rFonts w:ascii="Symbol" w:hAnsi="Symbol" w:cs="Symbol" w:hint="default"/>
        <w:rFonts w:cs="Symbol"/>
      </w:rPr>
    </w:lvl>
    <w:lvl w:ilvl="5">
      <w:start w:val="0"/>
      <w:numFmt w:val="bullet"/>
      <w:lvlText w:val=""/>
      <w:lvlJc w:val="left"/>
      <w:pPr>
        <w:ind w:left="4993" w:hanging="709"/>
      </w:pPr>
      <w:rPr>
        <w:rFonts w:ascii="Symbol" w:hAnsi="Symbol" w:cs="Symbol" w:hint="default"/>
        <w:rFonts w:cs="Symbol"/>
      </w:rPr>
    </w:lvl>
    <w:lvl w:ilvl="6">
      <w:start w:val="0"/>
      <w:numFmt w:val="bullet"/>
      <w:lvlText w:val=""/>
      <w:lvlJc w:val="left"/>
      <w:pPr>
        <w:ind w:left="5967" w:hanging="709"/>
      </w:pPr>
      <w:rPr>
        <w:rFonts w:ascii="Symbol" w:hAnsi="Symbol" w:cs="Symbol" w:hint="default"/>
        <w:rFonts w:cs="Symbol"/>
      </w:rPr>
    </w:lvl>
    <w:lvl w:ilvl="7">
      <w:start w:val="0"/>
      <w:numFmt w:val="bullet"/>
      <w:lvlText w:val=""/>
      <w:lvlJc w:val="left"/>
      <w:pPr>
        <w:ind w:left="6942" w:hanging="709"/>
      </w:pPr>
      <w:rPr>
        <w:rFonts w:ascii="Symbol" w:hAnsi="Symbol" w:cs="Symbol" w:hint="default"/>
        <w:rFonts w:cs="Symbol"/>
      </w:rPr>
    </w:lvl>
    <w:lvl w:ilvl="8">
      <w:start w:val="0"/>
      <w:numFmt w:val="bullet"/>
      <w:lvlText w:val=""/>
      <w:lvlJc w:val="left"/>
      <w:pPr>
        <w:ind w:left="7917" w:hanging="709"/>
      </w:pPr>
      <w:rPr>
        <w:rFonts w:ascii="Symbol" w:hAnsi="Symbol" w:cs="Symbol" w:hint="default"/>
        <w:rFonts w:cs="Symbol"/>
      </w:rPr>
    </w:lvl>
  </w:abstractNum>
  <w:abstractNum w:abstractNumId="5">
    <w:lvl w:ilvl="0">
      <w:start w:val="2"/>
      <w:numFmt w:val="decimal"/>
      <w:lvlText w:val="%1"/>
      <w:lvlJc w:val="left"/>
      <w:pPr>
        <w:ind w:left="112" w:hanging="489"/>
      </w:pPr>
    </w:lvl>
    <w:lvl w:ilvl="1">
      <w:start w:val="16"/>
      <w:numFmt w:val="decimal"/>
      <w:lvlText w:val="%1.%2."/>
      <w:lvlJc w:val="left"/>
      <w:pPr>
        <w:ind w:left="112" w:hanging="489"/>
      </w:pPr>
      <w:rPr>
        <w:sz w:val="20"/>
        <w:spacing w:val="0"/>
        <w:b/>
        <w:szCs w:val="20"/>
        <w:bCs/>
        <w:w w:val="99"/>
        <w:rFonts w:eastAsia="Times New Roman" w:cs="Times New Roman"/>
      </w:rPr>
    </w:lvl>
    <w:lvl w:ilvl="2">
      <w:start w:val="0"/>
      <w:numFmt w:val="bullet"/>
      <w:lvlText w:val=""/>
      <w:lvlJc w:val="left"/>
      <w:pPr>
        <w:ind w:left="2069" w:hanging="489"/>
      </w:pPr>
      <w:rPr>
        <w:rFonts w:ascii="Symbol" w:hAnsi="Symbol" w:cs="Symbol" w:hint="default"/>
        <w:rFonts w:cs="Symbol"/>
      </w:rPr>
    </w:lvl>
    <w:lvl w:ilvl="3">
      <w:start w:val="0"/>
      <w:numFmt w:val="bullet"/>
      <w:lvlText w:val=""/>
      <w:lvlJc w:val="left"/>
      <w:pPr>
        <w:ind w:left="3043" w:hanging="489"/>
      </w:pPr>
      <w:rPr>
        <w:rFonts w:ascii="Symbol" w:hAnsi="Symbol" w:cs="Symbol" w:hint="default"/>
        <w:rFonts w:cs="Symbol"/>
      </w:rPr>
    </w:lvl>
    <w:lvl w:ilvl="4">
      <w:start w:val="0"/>
      <w:numFmt w:val="bullet"/>
      <w:lvlText w:val=""/>
      <w:lvlJc w:val="left"/>
      <w:pPr>
        <w:ind w:left="4018" w:hanging="489"/>
      </w:pPr>
      <w:rPr>
        <w:rFonts w:ascii="Symbol" w:hAnsi="Symbol" w:cs="Symbol" w:hint="default"/>
        <w:rFonts w:cs="Symbol"/>
      </w:rPr>
    </w:lvl>
    <w:lvl w:ilvl="5">
      <w:start w:val="0"/>
      <w:numFmt w:val="bullet"/>
      <w:lvlText w:val=""/>
      <w:lvlJc w:val="left"/>
      <w:pPr>
        <w:ind w:left="4993" w:hanging="489"/>
      </w:pPr>
      <w:rPr>
        <w:rFonts w:ascii="Symbol" w:hAnsi="Symbol" w:cs="Symbol" w:hint="default"/>
        <w:rFonts w:cs="Symbol"/>
      </w:rPr>
    </w:lvl>
    <w:lvl w:ilvl="6">
      <w:start w:val="0"/>
      <w:numFmt w:val="bullet"/>
      <w:lvlText w:val=""/>
      <w:lvlJc w:val="left"/>
      <w:pPr>
        <w:ind w:left="5967" w:hanging="489"/>
      </w:pPr>
      <w:rPr>
        <w:rFonts w:ascii="Symbol" w:hAnsi="Symbol" w:cs="Symbol" w:hint="default"/>
        <w:rFonts w:cs="Symbol"/>
      </w:rPr>
    </w:lvl>
    <w:lvl w:ilvl="7">
      <w:start w:val="0"/>
      <w:numFmt w:val="bullet"/>
      <w:lvlText w:val=""/>
      <w:lvlJc w:val="left"/>
      <w:pPr>
        <w:ind w:left="6942" w:hanging="489"/>
      </w:pPr>
      <w:rPr>
        <w:rFonts w:ascii="Symbol" w:hAnsi="Symbol" w:cs="Symbol" w:hint="default"/>
        <w:rFonts w:cs="Symbol"/>
      </w:rPr>
    </w:lvl>
    <w:lvl w:ilvl="8">
      <w:start w:val="0"/>
      <w:numFmt w:val="bullet"/>
      <w:lvlText w:val=""/>
      <w:lvlJc w:val="left"/>
      <w:pPr>
        <w:ind w:left="7917" w:hanging="489"/>
      </w:pPr>
      <w:rPr>
        <w:rFonts w:ascii="Symbol" w:hAnsi="Symbol" w:cs="Symbol" w:hint="default"/>
        <w:rFonts w:cs="Symbol"/>
      </w:rPr>
    </w:lvl>
  </w:abstractNum>
  <w:abstractNum w:abstractNumId="6">
    <w:lvl w:ilvl="0">
      <w:start w:val="1"/>
      <w:numFmt w:val="decimal"/>
      <w:lvlText w:val="%1."/>
      <w:lvlJc w:val="left"/>
      <w:pPr>
        <w:ind w:left="309" w:hanging="197"/>
      </w:pPr>
      <w:rPr>
        <w:sz w:val="20"/>
        <w:spacing w:val="0"/>
        <w:b/>
        <w:szCs w:val="20"/>
        <w:bCs/>
        <w:w w:val="99"/>
        <w:rFonts w:eastAsia="Times New Roman" w:cs="Times New Roman"/>
      </w:rPr>
    </w:lvl>
    <w:lvl w:ilvl="1">
      <w:start w:val="1"/>
      <w:numFmt w:val="decimal"/>
      <w:lvlText w:val="%1.%2."/>
      <w:lvlJc w:val="left"/>
      <w:pPr>
        <w:ind w:left="464" w:hanging="352"/>
      </w:pPr>
      <w:rPr>
        <w:sz w:val="20"/>
        <w:spacing w:val="0"/>
        <w:b/>
        <w:szCs w:val="20"/>
        <w:bCs/>
        <w:w w:val="99"/>
        <w:rFonts w:eastAsia="Times New Roman" w:cs="Times New Roman"/>
      </w:rPr>
    </w:lvl>
    <w:lvl w:ilvl="2">
      <w:start w:val="0"/>
      <w:numFmt w:val="bullet"/>
      <w:lvlText w:val=""/>
      <w:lvlJc w:val="left"/>
      <w:pPr>
        <w:ind w:left="460" w:hanging="352"/>
      </w:pPr>
      <w:rPr>
        <w:rFonts w:ascii="Symbol" w:hAnsi="Symbol" w:cs="Symbol" w:hint="default"/>
        <w:rFonts w:cs="Symbol"/>
      </w:rPr>
    </w:lvl>
    <w:lvl w:ilvl="3">
      <w:start w:val="0"/>
      <w:numFmt w:val="bullet"/>
      <w:lvlText w:val=""/>
      <w:lvlJc w:val="left"/>
      <w:pPr>
        <w:ind w:left="560" w:hanging="352"/>
      </w:pPr>
      <w:rPr>
        <w:rFonts w:ascii="Symbol" w:hAnsi="Symbol" w:cs="Symbol" w:hint="default"/>
        <w:rFonts w:cs="Symbol"/>
      </w:rPr>
    </w:lvl>
    <w:lvl w:ilvl="4">
      <w:start w:val="0"/>
      <w:numFmt w:val="bullet"/>
      <w:lvlText w:val=""/>
      <w:lvlJc w:val="left"/>
      <w:pPr>
        <w:ind w:left="1889" w:hanging="352"/>
      </w:pPr>
      <w:rPr>
        <w:rFonts w:ascii="Symbol" w:hAnsi="Symbol" w:cs="Symbol" w:hint="default"/>
        <w:rFonts w:cs="Symbol"/>
      </w:rPr>
    </w:lvl>
    <w:lvl w:ilvl="5">
      <w:start w:val="0"/>
      <w:numFmt w:val="bullet"/>
      <w:lvlText w:val=""/>
      <w:lvlJc w:val="left"/>
      <w:pPr>
        <w:ind w:left="3218" w:hanging="352"/>
      </w:pPr>
      <w:rPr>
        <w:rFonts w:ascii="Symbol" w:hAnsi="Symbol" w:cs="Symbol" w:hint="default"/>
        <w:rFonts w:cs="Symbol"/>
      </w:rPr>
    </w:lvl>
    <w:lvl w:ilvl="6">
      <w:start w:val="0"/>
      <w:numFmt w:val="bullet"/>
      <w:lvlText w:val=""/>
      <w:lvlJc w:val="left"/>
      <w:pPr>
        <w:ind w:left="4548" w:hanging="352"/>
      </w:pPr>
      <w:rPr>
        <w:rFonts w:ascii="Symbol" w:hAnsi="Symbol" w:cs="Symbol" w:hint="default"/>
        <w:rFonts w:cs="Symbol"/>
      </w:rPr>
    </w:lvl>
    <w:lvl w:ilvl="7">
      <w:start w:val="0"/>
      <w:numFmt w:val="bullet"/>
      <w:lvlText w:val=""/>
      <w:lvlJc w:val="left"/>
      <w:pPr>
        <w:ind w:left="5877" w:hanging="352"/>
      </w:pPr>
      <w:rPr>
        <w:rFonts w:ascii="Symbol" w:hAnsi="Symbol" w:cs="Symbol" w:hint="default"/>
        <w:rFonts w:cs="Symbol"/>
      </w:rPr>
    </w:lvl>
    <w:lvl w:ilvl="8">
      <w:start w:val="0"/>
      <w:numFmt w:val="bullet"/>
      <w:lvlText w:val=""/>
      <w:lvlJc w:val="left"/>
      <w:pPr>
        <w:ind w:left="7207" w:hanging="352"/>
      </w:pPr>
      <w:rPr>
        <w:rFonts w:ascii="Symbol" w:hAnsi="Symbol" w:cs="Symbol" w:hint="default"/>
        <w:rFonts w:cs="Symbol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2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style w:type="paragraph" w:styleId="Normal" w:default="1">
    <w:name w:val="Normal"/>
    <w:uiPriority w:val="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n-US" w:eastAsia="en-US" w:bidi="ar-SA"/>
    </w:rPr>
  </w:style>
  <w:style w:type="paragraph" w:styleId="Nagwek1">
    <w:name w:val="Heading 1"/>
    <w:basedOn w:val="Normal"/>
    <w:uiPriority w:val="1"/>
    <w:qFormat/>
    <w:pPr>
      <w:spacing w:before="67" w:after="0"/>
      <w:ind w:left="880" w:right="881" w:hanging="0"/>
      <w:jc w:val="center"/>
      <w:outlineLvl w:val="1"/>
    </w:pPr>
    <w:rPr>
      <w:rFonts w:ascii="Times New Roman" w:hAnsi="Times New Roman" w:eastAsia="Times New Roman" w:cs="Times New Roman"/>
      <w:sz w:val="28"/>
      <w:szCs w:val="28"/>
    </w:rPr>
  </w:style>
  <w:style w:type="paragraph" w:styleId="Nagwek2">
    <w:name w:val="Heading 2"/>
    <w:basedOn w:val="Normal"/>
    <w:uiPriority w:val="1"/>
    <w:qFormat/>
    <w:pPr>
      <w:ind w:left="463" w:right="0" w:hanging="351"/>
      <w:outlineLvl w:val="2"/>
    </w:pPr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eastAsia="Times New Roman" w:cs="Times New Roman"/>
      <w:spacing w:val="0"/>
      <w:w w:val="99"/>
      <w:sz w:val="20"/>
      <w:szCs w:val="20"/>
    </w:rPr>
  </w:style>
  <w:style w:type="character" w:styleId="ListLabel2">
    <w:name w:val="ListLabel 2"/>
    <w:qFormat/>
    <w:rPr>
      <w:rFonts w:eastAsia="Times New Roman" w:cs="Times New Roman"/>
      <w:spacing w:val="0"/>
      <w:w w:val="99"/>
      <w:sz w:val="20"/>
      <w:szCs w:val="20"/>
    </w:rPr>
  </w:style>
  <w:style w:type="character" w:styleId="ListLabel3">
    <w:name w:val="ListLabel 3"/>
    <w:qFormat/>
    <w:rPr/>
  </w:style>
  <w:style w:type="character" w:styleId="ListLabel4">
    <w:name w:val="ListLabel 4"/>
    <w:qFormat/>
    <w:rPr>
      <w:rFonts w:eastAsia="Times New Roman" w:cs="Times New Roman"/>
      <w:b/>
      <w:bCs/>
      <w:spacing w:val="0"/>
      <w:w w:val="96"/>
      <w:sz w:val="20"/>
      <w:szCs w:val="20"/>
    </w:rPr>
  </w:style>
  <w:style w:type="character" w:styleId="ListLabel5">
    <w:name w:val="ListLabel 5"/>
    <w:qFormat/>
    <w:rPr>
      <w:rFonts w:eastAsia="Times New Roman" w:cs="Times New Roman"/>
      <w:w w:val="99"/>
      <w:sz w:val="20"/>
      <w:szCs w:val="20"/>
    </w:rPr>
  </w:style>
  <w:style w:type="character" w:styleId="ListLabel6">
    <w:name w:val="ListLabel 6"/>
    <w:qFormat/>
    <w:rPr/>
  </w:style>
  <w:style w:type="character" w:styleId="ListLabel7">
    <w:name w:val="ListLabel 7"/>
    <w:qFormat/>
    <w:rPr>
      <w:rFonts w:eastAsia="Times New Roman" w:cs="Times New Roman"/>
      <w:b/>
      <w:bCs/>
      <w:spacing w:val="0"/>
      <w:w w:val="99"/>
      <w:sz w:val="20"/>
      <w:szCs w:val="20"/>
    </w:rPr>
  </w:style>
  <w:style w:type="character" w:styleId="ListLabel8">
    <w:name w:val="ListLabel 8"/>
    <w:qFormat/>
    <w:rPr>
      <w:rFonts w:eastAsia="Times New Roman" w:cs="Times New Roman"/>
      <w:b/>
      <w:bCs/>
      <w:spacing w:val="0"/>
      <w:w w:val="99"/>
      <w:sz w:val="20"/>
      <w:szCs w:val="20"/>
    </w:rPr>
  </w:style>
  <w:style w:type="character" w:styleId="ListLabel9">
    <w:name w:val="ListLabel 9"/>
    <w:qFormat/>
    <w:rPr>
      <w:rFonts w:eastAsia="Times New Roman" w:cs="Times New Roman"/>
      <w:b/>
      <w:bCs/>
      <w:spacing w:val="0"/>
      <w:w w:val="99"/>
      <w:sz w:val="20"/>
      <w:szCs w:val="20"/>
    </w:rPr>
  </w:style>
  <w:style w:type="character" w:styleId="ListLabel10">
    <w:name w:val="ListLabel 10"/>
    <w:qFormat/>
    <w:rPr>
      <w:rFonts w:eastAsia="Times New Roman" w:cs="Times New Roman"/>
      <w:spacing w:val="0"/>
      <w:w w:val="99"/>
      <w:sz w:val="20"/>
      <w:szCs w:val="20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Symbol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Symbol"/>
    </w:rPr>
  </w:style>
  <w:style w:type="character" w:styleId="ListLabel15">
    <w:name w:val="ListLabel 15"/>
    <w:qFormat/>
    <w:rPr>
      <w:rFonts w:cs="Symbol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Symbol"/>
    </w:rPr>
  </w:style>
  <w:style w:type="character" w:styleId="ListLabel19">
    <w:name w:val="ListLabel 19"/>
    <w:qFormat/>
    <w:rPr>
      <w:rFonts w:eastAsia="Times New Roman" w:cs="Times New Roman"/>
      <w:spacing w:val="0"/>
      <w:w w:val="99"/>
      <w:sz w:val="20"/>
      <w:szCs w:val="20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Symbol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Symbol"/>
    </w:rPr>
  </w:style>
  <w:style w:type="character" w:styleId="ListLabel24">
    <w:name w:val="ListLabel 24"/>
    <w:qFormat/>
    <w:rPr>
      <w:rFonts w:cs="Symbol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Symbol"/>
    </w:rPr>
  </w:style>
  <w:style w:type="character" w:styleId="ListLabel28">
    <w:name w:val="ListLabel 28"/>
    <w:qFormat/>
    <w:rPr>
      <w:rFonts w:eastAsia="Times New Roman" w:cs="Times New Roman"/>
      <w:b/>
      <w:bCs/>
      <w:spacing w:val="0"/>
      <w:w w:val="96"/>
      <w:sz w:val="20"/>
      <w:szCs w:val="20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Symbol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cs="Symbol"/>
    </w:rPr>
  </w:style>
  <w:style w:type="character" w:styleId="ListLabel33">
    <w:name w:val="ListLabel 33"/>
    <w:qFormat/>
    <w:rPr>
      <w:rFonts w:cs="Symbol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Times New Roman"/>
      <w:w w:val="99"/>
      <w:sz w:val="20"/>
      <w:szCs w:val="20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Symbol"/>
    </w:rPr>
  </w:style>
  <w:style w:type="character" w:styleId="ListLabel40">
    <w:name w:val="ListLabel 40"/>
    <w:qFormat/>
    <w:rPr>
      <w:rFonts w:cs="Symbol"/>
    </w:rPr>
  </w:style>
  <w:style w:type="character" w:styleId="ListLabel41">
    <w:name w:val="ListLabel 41"/>
    <w:qFormat/>
    <w:rPr>
      <w:rFonts w:cs="Symbol"/>
    </w:rPr>
  </w:style>
  <w:style w:type="character" w:styleId="ListLabel42">
    <w:name w:val="ListLabel 42"/>
    <w:qFormat/>
    <w:rPr>
      <w:rFonts w:cs="Symbol"/>
    </w:rPr>
  </w:style>
  <w:style w:type="character" w:styleId="ListLabel43">
    <w:name w:val="ListLabel 43"/>
    <w:qFormat/>
    <w:rPr>
      <w:rFonts w:cs="Symbol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eastAsia="Times New Roman" w:cs="Times New Roman"/>
      <w:b/>
      <w:bCs/>
      <w:spacing w:val="0"/>
      <w:w w:val="99"/>
      <w:sz w:val="20"/>
      <w:szCs w:val="20"/>
    </w:rPr>
  </w:style>
  <w:style w:type="character" w:styleId="ListLabel46">
    <w:name w:val="ListLabel 46"/>
    <w:qFormat/>
    <w:rPr>
      <w:rFonts w:cs="Symbol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Symbol"/>
    </w:rPr>
  </w:style>
  <w:style w:type="character" w:styleId="ListLabel49">
    <w:name w:val="ListLabel 49"/>
    <w:qFormat/>
    <w:rPr>
      <w:rFonts w:cs="Symbol"/>
    </w:rPr>
  </w:style>
  <w:style w:type="character" w:styleId="ListLabel50">
    <w:name w:val="ListLabel 50"/>
    <w:qFormat/>
    <w:rPr>
      <w:rFonts w:cs="Symbol"/>
    </w:rPr>
  </w:style>
  <w:style w:type="character" w:styleId="ListLabel51">
    <w:name w:val="ListLabel 51"/>
    <w:qFormat/>
    <w:rPr>
      <w:rFonts w:cs="Symbol"/>
    </w:rPr>
  </w:style>
  <w:style w:type="character" w:styleId="ListLabel52">
    <w:name w:val="ListLabel 52"/>
    <w:qFormat/>
    <w:rPr>
      <w:rFonts w:cs="Symbol"/>
    </w:rPr>
  </w:style>
  <w:style w:type="character" w:styleId="ListLabel53">
    <w:name w:val="ListLabel 53"/>
    <w:qFormat/>
    <w:rPr>
      <w:rFonts w:eastAsia="Times New Roman" w:cs="Times New Roman"/>
      <w:b/>
      <w:bCs/>
      <w:spacing w:val="0"/>
      <w:w w:val="99"/>
      <w:sz w:val="20"/>
      <w:szCs w:val="20"/>
    </w:rPr>
  </w:style>
  <w:style w:type="character" w:styleId="ListLabel54">
    <w:name w:val="ListLabel 54"/>
    <w:qFormat/>
    <w:rPr>
      <w:rFonts w:eastAsia="Times New Roman" w:cs="Times New Roman"/>
      <w:b/>
      <w:bCs/>
      <w:spacing w:val="0"/>
      <w:w w:val="99"/>
      <w:sz w:val="20"/>
      <w:szCs w:val="20"/>
    </w:rPr>
  </w:style>
  <w:style w:type="character" w:styleId="ListLabel55">
    <w:name w:val="ListLabel 55"/>
    <w:qFormat/>
    <w:rPr>
      <w:rFonts w:cs="Symbol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Symbol"/>
    </w:rPr>
  </w:style>
  <w:style w:type="character" w:styleId="ListLabel58">
    <w:name w:val="ListLabel 58"/>
    <w:qFormat/>
    <w:rPr>
      <w:rFonts w:cs="Symbol"/>
    </w:rPr>
  </w:style>
  <w:style w:type="character" w:styleId="ListLabel59">
    <w:name w:val="ListLabel 59"/>
    <w:qFormat/>
    <w:rPr>
      <w:rFonts w:cs="Symbol"/>
    </w:rPr>
  </w:style>
  <w:style w:type="character" w:styleId="ListLabel60">
    <w:name w:val="ListLabel 60"/>
    <w:qFormat/>
    <w:rPr>
      <w:rFonts w:cs="Symbol"/>
    </w:rPr>
  </w:style>
  <w:style w:type="character" w:styleId="ListLabel61">
    <w:name w:val="ListLabel 61"/>
    <w:qFormat/>
    <w:rPr>
      <w:rFonts w:cs="Symbol"/>
    </w:rPr>
  </w:style>
  <w:style w:type="character" w:styleId="ListLabel62">
    <w:name w:val="ListLabel 62"/>
    <w:qFormat/>
    <w:rPr>
      <w:rFonts w:eastAsia="Times New Roman" w:cs="Times New Roman"/>
      <w:spacing w:val="0"/>
      <w:w w:val="99"/>
      <w:sz w:val="20"/>
      <w:szCs w:val="20"/>
    </w:rPr>
  </w:style>
  <w:style w:type="character" w:styleId="ListLabel63">
    <w:name w:val="ListLabel 63"/>
    <w:qFormat/>
    <w:rPr>
      <w:rFonts w:cs="Symbol"/>
    </w:rPr>
  </w:style>
  <w:style w:type="character" w:styleId="ListLabel64">
    <w:name w:val="ListLabel 64"/>
    <w:qFormat/>
    <w:rPr>
      <w:rFonts w:cs="Symbol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Symbol"/>
    </w:rPr>
  </w:style>
  <w:style w:type="character" w:styleId="ListLabel67">
    <w:name w:val="ListLabel 67"/>
    <w:qFormat/>
    <w:rPr>
      <w:rFonts w:cs="Symbol"/>
    </w:rPr>
  </w:style>
  <w:style w:type="character" w:styleId="ListLabel68">
    <w:name w:val="ListLabel 68"/>
    <w:qFormat/>
    <w:rPr>
      <w:rFonts w:cs="Symbol"/>
    </w:rPr>
  </w:style>
  <w:style w:type="character" w:styleId="ListLabel69">
    <w:name w:val="ListLabel 69"/>
    <w:qFormat/>
    <w:rPr>
      <w:rFonts w:cs="Symbol"/>
    </w:rPr>
  </w:style>
  <w:style w:type="character" w:styleId="ListLabel70">
    <w:name w:val="ListLabel 70"/>
    <w:qFormat/>
    <w:rPr>
      <w:rFonts w:cs="Symbol"/>
    </w:rPr>
  </w:style>
  <w:style w:type="character" w:styleId="ListLabel71">
    <w:name w:val="ListLabel 71"/>
    <w:qFormat/>
    <w:rPr>
      <w:rFonts w:eastAsia="Times New Roman" w:cs="Times New Roman"/>
      <w:spacing w:val="0"/>
      <w:w w:val="99"/>
      <w:sz w:val="20"/>
      <w:szCs w:val="20"/>
    </w:rPr>
  </w:style>
  <w:style w:type="character" w:styleId="ListLabel72">
    <w:name w:val="ListLabel 72"/>
    <w:qFormat/>
    <w:rPr>
      <w:rFonts w:cs="Symbol"/>
    </w:rPr>
  </w:style>
  <w:style w:type="character" w:styleId="ListLabel73">
    <w:name w:val="ListLabel 73"/>
    <w:qFormat/>
    <w:rPr>
      <w:rFonts w:cs="Symbol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Symbol"/>
    </w:rPr>
  </w:style>
  <w:style w:type="character" w:styleId="ListLabel76">
    <w:name w:val="ListLabel 76"/>
    <w:qFormat/>
    <w:rPr>
      <w:rFonts w:cs="Symbol"/>
    </w:rPr>
  </w:style>
  <w:style w:type="character" w:styleId="ListLabel77">
    <w:name w:val="ListLabel 77"/>
    <w:qFormat/>
    <w:rPr>
      <w:rFonts w:cs="Symbol"/>
    </w:rPr>
  </w:style>
  <w:style w:type="character" w:styleId="ListLabel78">
    <w:name w:val="ListLabel 78"/>
    <w:qFormat/>
    <w:rPr>
      <w:rFonts w:cs="Symbol"/>
    </w:rPr>
  </w:style>
  <w:style w:type="character" w:styleId="ListLabel79">
    <w:name w:val="ListLabel 79"/>
    <w:qFormat/>
    <w:rPr>
      <w:rFonts w:cs="Symbol"/>
    </w:rPr>
  </w:style>
  <w:style w:type="character" w:styleId="ListLabel80">
    <w:name w:val="ListLabel 80"/>
    <w:qFormat/>
    <w:rPr>
      <w:rFonts w:eastAsia="Times New Roman" w:cs="Times New Roman"/>
      <w:b/>
      <w:bCs/>
      <w:spacing w:val="0"/>
      <w:w w:val="96"/>
      <w:sz w:val="20"/>
      <w:szCs w:val="20"/>
    </w:rPr>
  </w:style>
  <w:style w:type="character" w:styleId="ListLabel81">
    <w:name w:val="ListLabel 81"/>
    <w:qFormat/>
    <w:rPr>
      <w:rFonts w:cs="Symbol"/>
    </w:rPr>
  </w:style>
  <w:style w:type="character" w:styleId="ListLabel82">
    <w:name w:val="ListLabel 82"/>
    <w:qFormat/>
    <w:rPr>
      <w:rFonts w:cs="Symbol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Symbol"/>
    </w:rPr>
  </w:style>
  <w:style w:type="character" w:styleId="ListLabel85">
    <w:name w:val="ListLabel 85"/>
    <w:qFormat/>
    <w:rPr>
      <w:rFonts w:cs="Symbol"/>
    </w:rPr>
  </w:style>
  <w:style w:type="character" w:styleId="ListLabel86">
    <w:name w:val="ListLabel 86"/>
    <w:qFormat/>
    <w:rPr>
      <w:rFonts w:cs="Symbol"/>
    </w:rPr>
  </w:style>
  <w:style w:type="character" w:styleId="ListLabel87">
    <w:name w:val="ListLabel 87"/>
    <w:qFormat/>
    <w:rPr>
      <w:rFonts w:cs="Symbol"/>
    </w:rPr>
  </w:style>
  <w:style w:type="character" w:styleId="ListLabel88">
    <w:name w:val="ListLabel 88"/>
    <w:qFormat/>
    <w:rPr>
      <w:rFonts w:cs="Times New Roman"/>
      <w:w w:val="99"/>
      <w:sz w:val="20"/>
      <w:szCs w:val="20"/>
    </w:rPr>
  </w:style>
  <w:style w:type="character" w:styleId="ListLabel89">
    <w:name w:val="ListLabel 89"/>
    <w:qFormat/>
    <w:rPr>
      <w:rFonts w:cs="Symbol"/>
    </w:rPr>
  </w:style>
  <w:style w:type="character" w:styleId="ListLabel90">
    <w:name w:val="ListLabel 90"/>
    <w:qFormat/>
    <w:rPr>
      <w:rFonts w:cs="Symbol"/>
    </w:rPr>
  </w:style>
  <w:style w:type="character" w:styleId="ListLabel91">
    <w:name w:val="ListLabel 91"/>
    <w:qFormat/>
    <w:rPr>
      <w:rFonts w:cs="Symbol"/>
    </w:rPr>
  </w:style>
  <w:style w:type="character" w:styleId="ListLabel92">
    <w:name w:val="ListLabel 92"/>
    <w:qFormat/>
    <w:rPr>
      <w:rFonts w:cs="Symbol"/>
    </w:rPr>
  </w:style>
  <w:style w:type="character" w:styleId="ListLabel93">
    <w:name w:val="ListLabel 93"/>
    <w:qFormat/>
    <w:rPr>
      <w:rFonts w:cs="Symbol"/>
    </w:rPr>
  </w:style>
  <w:style w:type="character" w:styleId="ListLabel94">
    <w:name w:val="ListLabel 94"/>
    <w:qFormat/>
    <w:rPr>
      <w:rFonts w:cs="Symbol"/>
    </w:rPr>
  </w:style>
  <w:style w:type="character" w:styleId="ListLabel95">
    <w:name w:val="ListLabel 95"/>
    <w:qFormat/>
    <w:rPr>
      <w:rFonts w:cs="Symbol"/>
    </w:rPr>
  </w:style>
  <w:style w:type="character" w:styleId="ListLabel96">
    <w:name w:val="ListLabel 96"/>
    <w:qFormat/>
    <w:rPr>
      <w:rFonts w:cs="Symbol"/>
    </w:rPr>
  </w:style>
  <w:style w:type="character" w:styleId="ListLabel97">
    <w:name w:val="ListLabel 97"/>
    <w:qFormat/>
    <w:rPr>
      <w:rFonts w:eastAsia="Times New Roman" w:cs="Times New Roman"/>
      <w:b/>
      <w:bCs/>
      <w:spacing w:val="0"/>
      <w:w w:val="99"/>
      <w:sz w:val="20"/>
      <w:szCs w:val="20"/>
    </w:rPr>
  </w:style>
  <w:style w:type="character" w:styleId="ListLabel98">
    <w:name w:val="ListLabel 98"/>
    <w:qFormat/>
    <w:rPr>
      <w:rFonts w:cs="Symbol"/>
    </w:rPr>
  </w:style>
  <w:style w:type="character" w:styleId="ListLabel99">
    <w:name w:val="ListLabel 99"/>
    <w:qFormat/>
    <w:rPr>
      <w:rFonts w:cs="Symbol"/>
    </w:rPr>
  </w:style>
  <w:style w:type="character" w:styleId="ListLabel100">
    <w:name w:val="ListLabel 100"/>
    <w:qFormat/>
    <w:rPr>
      <w:rFonts w:cs="Symbol"/>
    </w:rPr>
  </w:style>
  <w:style w:type="character" w:styleId="ListLabel101">
    <w:name w:val="ListLabel 101"/>
    <w:qFormat/>
    <w:rPr>
      <w:rFonts w:cs="Symbol"/>
    </w:rPr>
  </w:style>
  <w:style w:type="character" w:styleId="ListLabel102">
    <w:name w:val="ListLabel 102"/>
    <w:qFormat/>
    <w:rPr>
      <w:rFonts w:cs="Symbol"/>
    </w:rPr>
  </w:style>
  <w:style w:type="character" w:styleId="ListLabel103">
    <w:name w:val="ListLabel 103"/>
    <w:qFormat/>
    <w:rPr>
      <w:rFonts w:cs="Symbol"/>
    </w:rPr>
  </w:style>
  <w:style w:type="character" w:styleId="ListLabel104">
    <w:name w:val="ListLabel 104"/>
    <w:qFormat/>
    <w:rPr>
      <w:rFonts w:cs="Symbol"/>
    </w:rPr>
  </w:style>
  <w:style w:type="character" w:styleId="ListLabel105">
    <w:name w:val="ListLabel 105"/>
    <w:qFormat/>
    <w:rPr>
      <w:rFonts w:eastAsia="Times New Roman" w:cs="Times New Roman"/>
      <w:b/>
      <w:bCs/>
      <w:spacing w:val="0"/>
      <w:w w:val="99"/>
      <w:sz w:val="20"/>
      <w:szCs w:val="20"/>
    </w:rPr>
  </w:style>
  <w:style w:type="character" w:styleId="ListLabel106">
    <w:name w:val="ListLabel 106"/>
    <w:qFormat/>
    <w:rPr>
      <w:rFonts w:eastAsia="Times New Roman" w:cs="Times New Roman"/>
      <w:b/>
      <w:bCs/>
      <w:spacing w:val="0"/>
      <w:w w:val="99"/>
      <w:sz w:val="20"/>
      <w:szCs w:val="20"/>
    </w:rPr>
  </w:style>
  <w:style w:type="character" w:styleId="ListLabel107">
    <w:name w:val="ListLabel 107"/>
    <w:qFormat/>
    <w:rPr>
      <w:rFonts w:cs="Symbol"/>
    </w:rPr>
  </w:style>
  <w:style w:type="character" w:styleId="ListLabel108">
    <w:name w:val="ListLabel 108"/>
    <w:qFormat/>
    <w:rPr>
      <w:rFonts w:cs="Symbol"/>
    </w:rPr>
  </w:style>
  <w:style w:type="character" w:styleId="ListLabel109">
    <w:name w:val="ListLabel 109"/>
    <w:qFormat/>
    <w:rPr>
      <w:rFonts w:cs="Symbol"/>
    </w:rPr>
  </w:style>
  <w:style w:type="character" w:styleId="ListLabel110">
    <w:name w:val="ListLabel 110"/>
    <w:qFormat/>
    <w:rPr>
      <w:rFonts w:cs="Symbol"/>
    </w:rPr>
  </w:style>
  <w:style w:type="character" w:styleId="ListLabel111">
    <w:name w:val="ListLabel 111"/>
    <w:qFormat/>
    <w:rPr>
      <w:rFonts w:cs="Symbol"/>
    </w:rPr>
  </w:style>
  <w:style w:type="character" w:styleId="ListLabel112">
    <w:name w:val="ListLabel 112"/>
    <w:qFormat/>
    <w:rPr>
      <w:rFonts w:cs="Symbol"/>
    </w:rPr>
  </w:style>
  <w:style w:type="character" w:styleId="ListLabel113">
    <w:name w:val="ListLabel 113"/>
    <w:qFormat/>
    <w:rPr>
      <w:rFonts w:cs="Symbol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uiPriority w:val="1"/>
    <w:qFormat/>
    <w:pPr>
      <w:ind w:left="112" w:right="0" w:hanging="0"/>
    </w:pPr>
    <w:rPr>
      <w:rFonts w:ascii="Times New Roman" w:hAnsi="Times New Roman" w:eastAsia="Times New Roman" w:cs="Times New Roman"/>
      <w:sz w:val="20"/>
      <w:szCs w:val="20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pPr>
      <w:ind w:left="112" w:right="0" w:hanging="0"/>
    </w:pPr>
    <w:rPr>
      <w:rFonts w:ascii="Times New Roman" w:hAnsi="Times New Roman" w:eastAsia="Times New Roman" w:cs="Times New Roman"/>
    </w:rPr>
  </w:style>
  <w:style w:type="paragraph" w:styleId="TableParagraph">
    <w:name w:val="Table Paragraph"/>
    <w:basedOn w:val="Normal"/>
    <w:uiPriority w:val="1"/>
    <w:qFormat/>
    <w:pPr>
      <w:spacing w:lineRule="exact" w:line="223"/>
      <w:ind w:left="6" w:right="0" w:hanging="0"/>
    </w:pPr>
    <w:rPr>
      <w:rFonts w:ascii="Times New Roman" w:hAnsi="Times New Roman" w:eastAsia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LibreOffice/6.0.4.2$Windows_x86 LibreOffice_project/9b0d9b32d5dcda91d2f1a96dc04c645c450872bf</Application>
  <Pages>6</Pages>
  <Words>1600</Words>
  <Characters>11528</Characters>
  <CharactersWithSpaces>13023</CharactersWithSpaces>
  <Paragraphs>151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2019-08-14T12:09:17Z</dcterms:created>
  <dc:creator/>
  <dc:description/>
  <dc:language>pl-PL</dc:language>
  <cp:lastModifiedBy/>
  <dcterms:modified xsi:type="dcterms:W3CDTF">2019-08-21T09:52:32Z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2018-08-24T00:00:00Z</vt:filetime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astSaved">
    <vt:filetime>2019-08-14T00:00:00Z</vt:filetime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